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原版宋体" w:hAnsi="原版宋体" w:eastAsia="原版宋体"/>
          <w:lang w:eastAsia="zh-CN"/>
        </w:rPr>
      </w:pPr>
      <w:bookmarkStart w:id="0" w:name="_GoBack"/>
      <w:bookmarkEnd w:id="0"/>
      <w:r>
        <w:rPr>
          <w:rFonts w:hint="eastAsia" w:ascii="原版宋体" w:hAnsi="原版宋体" w:eastAsia="原版宋体"/>
          <w:lang w:val="en-US" w:eastAsia="zh-CN"/>
        </w:rPr>
        <w:t xml:space="preserve">              </w:t>
      </w:r>
      <w:r>
        <w:rPr>
          <w:rFonts w:hint="eastAsia" w:ascii="原版宋体" w:hAnsi="原版宋体" w:eastAsia="原版宋体" w:cs="方正黑体简体"/>
          <w:sz w:val="32"/>
          <w:szCs w:val="32"/>
          <w:lang w:val="en-US" w:eastAsia="zh-CN"/>
        </w:rPr>
        <w:t xml:space="preserve"> </w:t>
      </w:r>
      <w:r>
        <w:rPr>
          <w:rFonts w:hint="eastAsia" w:ascii="原版宋体" w:hAnsi="原版宋体" w:eastAsia="方正黑体简体" w:cs="方正黑体简体"/>
          <w:sz w:val="32"/>
          <w:szCs w:val="32"/>
          <w:lang w:eastAsia="zh-CN"/>
        </w:rPr>
        <w:t>附件</w:t>
      </w:r>
      <w:r>
        <w:rPr>
          <w:rFonts w:hint="eastAsia" w:ascii="原版宋体" w:hAnsi="原版宋体" w:eastAsia="方正黑体简体" w:cs="方正黑体简体"/>
          <w:sz w:val="32"/>
          <w:szCs w:val="32"/>
          <w:lang w:val="en-US" w:eastAsia="zh-CN"/>
        </w:rPr>
        <w:t>3：牟定县新增补偿标准测算结果表</w:t>
      </w:r>
    </w:p>
    <w:tbl>
      <w:tblPr>
        <w:tblStyle w:val="4"/>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109"/>
        <w:gridCol w:w="1185"/>
        <w:gridCol w:w="1965"/>
        <w:gridCol w:w="1636"/>
        <w:gridCol w:w="976"/>
        <w:gridCol w:w="741"/>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8" w:type="dxa"/>
            <w:vMerge w:val="restart"/>
            <w:vAlign w:val="center"/>
          </w:tcPr>
          <w:p>
            <w:pPr>
              <w:widowControl/>
              <w:jc w:val="center"/>
              <w:textAlignment w:val="center"/>
              <w:rPr>
                <w:rFonts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序号</w:t>
            </w:r>
          </w:p>
        </w:tc>
        <w:tc>
          <w:tcPr>
            <w:tcW w:w="1109" w:type="dxa"/>
            <w:vMerge w:val="restart"/>
            <w:vAlign w:val="center"/>
          </w:tcPr>
          <w:p>
            <w:pPr>
              <w:widowControl/>
              <w:jc w:val="center"/>
              <w:textAlignment w:val="center"/>
              <w:rPr>
                <w:rFonts w:hint="default"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一级分类</w:t>
            </w:r>
          </w:p>
        </w:tc>
        <w:tc>
          <w:tcPr>
            <w:tcW w:w="1185" w:type="dxa"/>
            <w:vMerge w:val="restart"/>
            <w:vAlign w:val="center"/>
          </w:tcPr>
          <w:p>
            <w:pPr>
              <w:widowControl/>
              <w:jc w:val="center"/>
              <w:textAlignment w:val="center"/>
              <w:rPr>
                <w:rFonts w:hint="default"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二级分类</w:t>
            </w:r>
          </w:p>
        </w:tc>
        <w:tc>
          <w:tcPr>
            <w:tcW w:w="1965" w:type="dxa"/>
            <w:vMerge w:val="restart"/>
            <w:vAlign w:val="center"/>
          </w:tcPr>
          <w:p>
            <w:pPr>
              <w:widowControl/>
              <w:jc w:val="center"/>
              <w:textAlignment w:val="center"/>
              <w:rPr>
                <w:rFonts w:hint="default"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三级分类</w:t>
            </w:r>
          </w:p>
        </w:tc>
        <w:tc>
          <w:tcPr>
            <w:tcW w:w="1636" w:type="dxa"/>
            <w:vMerge w:val="restart"/>
            <w:vAlign w:val="center"/>
          </w:tcPr>
          <w:p>
            <w:pPr>
              <w:widowControl/>
              <w:jc w:val="center"/>
              <w:textAlignment w:val="center"/>
              <w:rPr>
                <w:rFonts w:hint="default"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说明</w:t>
            </w:r>
          </w:p>
        </w:tc>
        <w:tc>
          <w:tcPr>
            <w:tcW w:w="976" w:type="dxa"/>
            <w:vMerge w:val="restart"/>
            <w:vAlign w:val="center"/>
          </w:tcPr>
          <w:p>
            <w:pPr>
              <w:widowControl/>
              <w:jc w:val="center"/>
              <w:textAlignment w:val="center"/>
              <w:rPr>
                <w:rFonts w:hint="default" w:ascii="原版宋体" w:hAnsi="原版宋体" w:eastAsia="原版宋体" w:cs="仿宋_GB2312"/>
                <w:b/>
                <w:bCs/>
                <w:i w:val="0"/>
                <w:iCs w:val="0"/>
                <w:color w:val="000000"/>
                <w:sz w:val="21"/>
                <w:szCs w:val="21"/>
                <w:u w:val="none"/>
              </w:rPr>
            </w:pPr>
            <w:r>
              <w:rPr>
                <w:rFonts w:hint="default" w:ascii="原版宋体" w:hAnsi="原版宋体" w:eastAsia="原版宋体" w:cs="仿宋_GB2312"/>
                <w:b/>
                <w:bCs/>
                <w:i w:val="0"/>
                <w:iCs w:val="0"/>
                <w:color w:val="000000"/>
                <w:kern w:val="0"/>
                <w:sz w:val="21"/>
                <w:szCs w:val="21"/>
                <w:u w:val="none"/>
                <w:lang w:val="en-US" w:eastAsia="zh-CN"/>
              </w:rPr>
              <w:t>单位</w:t>
            </w:r>
          </w:p>
        </w:tc>
        <w:tc>
          <w:tcPr>
            <w:tcW w:w="741" w:type="dxa"/>
            <w:vMerge w:val="restart"/>
            <w:vAlign w:val="center"/>
          </w:tcPr>
          <w:p>
            <w:pPr>
              <w:widowControl/>
              <w:jc w:val="center"/>
              <w:textAlignment w:val="center"/>
              <w:rPr>
                <w:rFonts w:hint="eastAsia" w:ascii="原版宋体" w:hAnsi="原版宋体" w:eastAsia="原版宋体" w:cs="宋体"/>
                <w:b/>
                <w:bCs/>
                <w:i w:val="0"/>
                <w:iCs w:val="0"/>
                <w:color w:val="000000"/>
                <w:sz w:val="21"/>
                <w:szCs w:val="21"/>
                <w:u w:val="none"/>
              </w:rPr>
            </w:pPr>
            <w:r>
              <w:rPr>
                <w:rFonts w:hint="eastAsia" w:ascii="原版宋体" w:hAnsi="原版宋体" w:eastAsia="原版宋体" w:cs="宋体"/>
                <w:b/>
                <w:bCs/>
                <w:i w:val="0"/>
                <w:iCs w:val="0"/>
                <w:color w:val="000000"/>
                <w:kern w:val="0"/>
                <w:sz w:val="21"/>
                <w:szCs w:val="21"/>
                <w:u w:val="none"/>
                <w:lang w:val="en-US" w:eastAsia="zh-CN"/>
              </w:rPr>
              <w:t>补偿标准</w:t>
            </w:r>
          </w:p>
        </w:tc>
        <w:tc>
          <w:tcPr>
            <w:tcW w:w="1620" w:type="dxa"/>
            <w:vMerge w:val="restart"/>
            <w:vAlign w:val="center"/>
          </w:tcPr>
          <w:p>
            <w:pPr>
              <w:widowControl/>
              <w:jc w:val="center"/>
              <w:textAlignment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8"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1636"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976" w:type="dxa"/>
            <w:vMerge w:val="continue"/>
            <w:vAlign w:val="center"/>
          </w:tcPr>
          <w:p>
            <w:pPr>
              <w:jc w:val="center"/>
              <w:rPr>
                <w:rFonts w:hint="default" w:ascii="原版宋体" w:hAnsi="原版宋体" w:eastAsia="原版宋体" w:cs="仿宋_GB2312"/>
                <w:b/>
                <w:bCs/>
                <w:i w:val="0"/>
                <w:iCs w:val="0"/>
                <w:color w:val="000000"/>
                <w:sz w:val="21"/>
                <w:szCs w:val="21"/>
                <w:u w:val="none"/>
              </w:rPr>
            </w:pPr>
          </w:p>
        </w:tc>
        <w:tc>
          <w:tcPr>
            <w:tcW w:w="741" w:type="dxa"/>
            <w:vMerge w:val="continue"/>
            <w:vAlign w:val="center"/>
          </w:tcPr>
          <w:p>
            <w:pPr>
              <w:jc w:val="center"/>
              <w:rPr>
                <w:rFonts w:hint="eastAsia" w:ascii="原版宋体" w:hAnsi="原版宋体" w:eastAsia="原版宋体" w:cs="宋体"/>
                <w:b/>
                <w:bCs/>
                <w:i w:val="0"/>
                <w:iCs w:val="0"/>
                <w:color w:val="000000"/>
                <w:sz w:val="21"/>
                <w:szCs w:val="21"/>
                <w:u w:val="none"/>
              </w:rPr>
            </w:pP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w:t>
            </w:r>
          </w:p>
        </w:tc>
        <w:tc>
          <w:tcPr>
            <w:tcW w:w="1109"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建筑物</w:t>
            </w:r>
          </w:p>
        </w:tc>
        <w:tc>
          <w:tcPr>
            <w:tcW w:w="1185" w:type="dxa"/>
            <w:vMerge w:val="restart"/>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钢架活动板房</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钢架简易棚</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180</w:t>
            </w:r>
          </w:p>
        </w:tc>
        <w:tc>
          <w:tcPr>
            <w:tcW w:w="1620" w:type="dxa"/>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土垛简易棚</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150</w:t>
            </w:r>
          </w:p>
        </w:tc>
        <w:tc>
          <w:tcPr>
            <w:tcW w:w="1620" w:type="dxa"/>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ind w:left="-1" w:leftChars="-57" w:hanging="119" w:hangingChars="57"/>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砖墙石棉瓦房、烤房</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350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简易房（含土墙、石棉瓦房）</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土地坪</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w:t>
            </w:r>
          </w:p>
        </w:tc>
        <w:tc>
          <w:tcPr>
            <w:tcW w:w="1109"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输水管道及水利设施</w:t>
            </w:r>
          </w:p>
        </w:tc>
        <w:tc>
          <w:tcPr>
            <w:tcW w:w="1185" w:type="dxa"/>
            <w:vMerge w:val="restart"/>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滴灌、喷灌设施</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铸铁管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直径3寸</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直径4寸</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直径5寸</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镀锌金属管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直径15毫米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12</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直径20毫米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直径25毫米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18</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直径32毫米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预制混凝土管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直径300毫米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43</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直径400毫米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71</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直径500毫米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86</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直径600毫米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直径700毫米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114</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直径800毫米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129</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PVC 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直径50毫米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14</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直径60毫米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21</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直径70毫米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27</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直径80毫米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31</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直径90毫米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39</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直径100毫米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43</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直径110毫米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49</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直径120毫米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53</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PE管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直径20毫米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7</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直径25毫米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直径32毫米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14</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直径40毫米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19</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直径50毫米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26</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其他塑料管</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直径30毫米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直径40毫米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直径50毫米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7</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直径60毫米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9</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518" w:type="dxa"/>
            <w:vAlign w:val="center"/>
          </w:tcPr>
          <w:p>
            <w:pPr>
              <w:rPr>
                <w:rFonts w:hint="eastAsia" w:ascii="原版宋体" w:hAnsi="原版宋体" w:eastAsia="原版宋体" w:cs="宋体"/>
                <w:i w:val="0"/>
                <w:iCs w:val="0"/>
                <w:color w:val="000000"/>
                <w:sz w:val="24"/>
                <w:szCs w:val="24"/>
                <w:u w:val="none"/>
                <w:lang w:eastAsia="zh-CN"/>
              </w:rPr>
            </w:pPr>
            <w:r>
              <w:rPr>
                <w:rFonts w:hint="default" w:ascii="原版宋体" w:hAnsi="原版宋体" w:eastAsia="原版宋体" w:cs="仿宋_GB2312"/>
                <w:b/>
                <w:bCs/>
                <w:i w:val="0"/>
                <w:iCs w:val="0"/>
                <w:color w:val="000000"/>
                <w:kern w:val="0"/>
                <w:sz w:val="21"/>
                <w:szCs w:val="21"/>
                <w:u w:val="none"/>
                <w:lang w:val="en-US" w:eastAsia="zh-CN"/>
              </w:rPr>
              <w:t>序号</w:t>
            </w:r>
          </w:p>
        </w:tc>
        <w:tc>
          <w:tcPr>
            <w:tcW w:w="1109" w:type="dxa"/>
            <w:vAlign w:val="center"/>
          </w:tcPr>
          <w:p>
            <w:pPr>
              <w:rPr>
                <w:rFonts w:hint="eastAsia" w:ascii="原版宋体" w:hAnsi="原版宋体" w:eastAsia="原版宋体" w:cs="宋体"/>
                <w:i w:val="0"/>
                <w:iCs w:val="0"/>
                <w:color w:val="000000"/>
                <w:sz w:val="24"/>
                <w:szCs w:val="24"/>
                <w:u w:val="none"/>
              </w:rPr>
            </w:pPr>
            <w:r>
              <w:rPr>
                <w:rFonts w:hint="default" w:ascii="原版宋体" w:hAnsi="原版宋体" w:eastAsia="原版宋体" w:cs="仿宋_GB2312"/>
                <w:b/>
                <w:bCs/>
                <w:i w:val="0"/>
                <w:iCs w:val="0"/>
                <w:color w:val="000000"/>
                <w:kern w:val="0"/>
                <w:sz w:val="21"/>
                <w:szCs w:val="21"/>
                <w:u w:val="none"/>
                <w:lang w:val="en-US" w:eastAsia="zh-CN"/>
              </w:rPr>
              <w:t>一级分类</w:t>
            </w:r>
          </w:p>
        </w:tc>
        <w:tc>
          <w:tcPr>
            <w:tcW w:w="1185" w:type="dxa"/>
            <w:vAlign w:val="center"/>
          </w:tcPr>
          <w:p>
            <w:pPr>
              <w:rPr>
                <w:rFonts w:hint="eastAsia" w:ascii="原版宋体" w:hAnsi="原版宋体" w:eastAsia="原版宋体" w:cs="宋体"/>
                <w:i w:val="0"/>
                <w:iCs w:val="0"/>
                <w:color w:val="000000"/>
                <w:sz w:val="24"/>
                <w:szCs w:val="24"/>
                <w:u w:val="none"/>
              </w:rPr>
            </w:pPr>
            <w:r>
              <w:rPr>
                <w:rFonts w:hint="default" w:ascii="原版宋体" w:hAnsi="原版宋体" w:eastAsia="原版宋体" w:cs="仿宋_GB2312"/>
                <w:b/>
                <w:bCs/>
                <w:i w:val="0"/>
                <w:iCs w:val="0"/>
                <w:color w:val="000000"/>
                <w:kern w:val="0"/>
                <w:sz w:val="21"/>
                <w:szCs w:val="21"/>
                <w:u w:val="none"/>
                <w:lang w:val="en-US" w:eastAsia="zh-CN"/>
              </w:rPr>
              <w:t>二级分类</w:t>
            </w:r>
          </w:p>
        </w:tc>
        <w:tc>
          <w:tcPr>
            <w:tcW w:w="1965" w:type="dxa"/>
            <w:vAlign w:val="center"/>
          </w:tcPr>
          <w:p>
            <w:pPr>
              <w:jc w:val="center"/>
              <w:rPr>
                <w:rFonts w:hint="eastAsia" w:ascii="原版宋体" w:hAnsi="原版宋体" w:eastAsia="原版宋体" w:cs="宋体"/>
                <w:i w:val="0"/>
                <w:iCs w:val="0"/>
                <w:color w:val="000000"/>
                <w:sz w:val="24"/>
                <w:szCs w:val="24"/>
                <w:u w:val="none"/>
              </w:rPr>
            </w:pPr>
            <w:r>
              <w:rPr>
                <w:rFonts w:hint="default" w:ascii="原版宋体" w:hAnsi="原版宋体" w:eastAsia="原版宋体" w:cs="仿宋_GB2312"/>
                <w:b/>
                <w:bCs/>
                <w:i w:val="0"/>
                <w:iCs w:val="0"/>
                <w:color w:val="000000"/>
                <w:kern w:val="0"/>
                <w:sz w:val="21"/>
                <w:szCs w:val="21"/>
                <w:u w:val="none"/>
                <w:lang w:val="en-US" w:eastAsia="zh-CN"/>
              </w:rPr>
              <w:t>三级分类</w:t>
            </w:r>
          </w:p>
        </w:tc>
        <w:tc>
          <w:tcPr>
            <w:tcW w:w="1636" w:type="dxa"/>
            <w:vAlign w:val="center"/>
          </w:tcPr>
          <w:p>
            <w:pPr>
              <w:jc w:val="center"/>
              <w:rPr>
                <w:rFonts w:hint="eastAsia" w:ascii="原版宋体" w:hAnsi="原版宋体" w:eastAsia="原版宋体" w:cs="宋体"/>
                <w:i w:val="0"/>
                <w:iCs w:val="0"/>
                <w:color w:val="000000"/>
                <w:sz w:val="24"/>
                <w:szCs w:val="24"/>
                <w:u w:val="none"/>
              </w:rPr>
            </w:pPr>
            <w:r>
              <w:rPr>
                <w:rFonts w:hint="default" w:ascii="原版宋体" w:hAnsi="原版宋体" w:eastAsia="原版宋体" w:cs="仿宋_GB2312"/>
                <w:b/>
                <w:bCs/>
                <w:i w:val="0"/>
                <w:iCs w:val="0"/>
                <w:color w:val="000000"/>
                <w:kern w:val="0"/>
                <w:sz w:val="21"/>
                <w:szCs w:val="21"/>
                <w:u w:val="none"/>
                <w:lang w:val="en-US" w:eastAsia="zh-CN"/>
              </w:rPr>
              <w:t>说明</w:t>
            </w:r>
          </w:p>
        </w:tc>
        <w:tc>
          <w:tcPr>
            <w:tcW w:w="976" w:type="dxa"/>
            <w:vAlign w:val="center"/>
          </w:tcPr>
          <w:p>
            <w:pPr>
              <w:jc w:val="center"/>
              <w:rPr>
                <w:rFonts w:hint="eastAsia" w:ascii="原版宋体" w:hAnsi="原版宋体" w:eastAsia="原版宋体" w:cs="宋体"/>
                <w:i w:val="0"/>
                <w:iCs w:val="0"/>
                <w:color w:val="000000"/>
                <w:sz w:val="24"/>
                <w:szCs w:val="24"/>
                <w:u w:val="none"/>
              </w:rPr>
            </w:pPr>
            <w:r>
              <w:rPr>
                <w:rFonts w:hint="default" w:ascii="原版宋体" w:hAnsi="原版宋体" w:eastAsia="原版宋体" w:cs="仿宋_GB2312"/>
                <w:b/>
                <w:bCs/>
                <w:i w:val="0"/>
                <w:iCs w:val="0"/>
                <w:color w:val="000000"/>
                <w:kern w:val="0"/>
                <w:sz w:val="21"/>
                <w:szCs w:val="21"/>
                <w:u w:val="none"/>
                <w:lang w:val="en-US" w:eastAsia="zh-CN"/>
              </w:rPr>
              <w:t>单位</w:t>
            </w:r>
          </w:p>
        </w:tc>
        <w:tc>
          <w:tcPr>
            <w:tcW w:w="741" w:type="dxa"/>
            <w:vAlign w:val="center"/>
          </w:tcPr>
          <w:p>
            <w:pP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b/>
                <w:bCs/>
                <w:i w:val="0"/>
                <w:iCs w:val="0"/>
                <w:color w:val="000000"/>
                <w:kern w:val="0"/>
                <w:sz w:val="21"/>
                <w:szCs w:val="21"/>
                <w:u w:val="none"/>
                <w:lang w:val="en-US" w:eastAsia="zh-CN"/>
              </w:rPr>
              <w:t>补偿标准</w:t>
            </w:r>
          </w:p>
        </w:tc>
        <w:tc>
          <w:tcPr>
            <w:tcW w:w="1620" w:type="dxa"/>
            <w:vAlign w:val="center"/>
          </w:tcPr>
          <w:p>
            <w:pPr>
              <w:jc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restart"/>
            <w:vAlign w:val="center"/>
          </w:tcPr>
          <w:p>
            <w:pPr>
              <w:widowControl/>
              <w:jc w:val="center"/>
              <w:textAlignment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3</w:t>
            </w:r>
          </w:p>
        </w:tc>
        <w:tc>
          <w:tcPr>
            <w:tcW w:w="1109" w:type="dxa"/>
            <w:vMerge w:val="restart"/>
            <w:vAlign w:val="center"/>
          </w:tcPr>
          <w:p>
            <w:pPr>
              <w:widowControl/>
              <w:jc w:val="center"/>
              <w:textAlignment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粮食作物</w:t>
            </w:r>
          </w:p>
        </w:tc>
        <w:tc>
          <w:tcPr>
            <w:tcW w:w="1185" w:type="dxa"/>
            <w:vMerge w:val="restart"/>
            <w:vAlign w:val="center"/>
          </w:tcPr>
          <w:p>
            <w:pPr>
              <w:jc w:val="center"/>
              <w:rPr>
                <w:rFonts w:hint="eastAsia" w:ascii="原版宋体" w:hAnsi="原版宋体" w:eastAsia="原版宋体" w:cs="宋体"/>
                <w:i w:val="0"/>
                <w:iCs w:val="0"/>
                <w:color w:val="000000"/>
                <w:sz w:val="24"/>
                <w:szCs w:val="24"/>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其他杂粮</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栽种期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eastAsia" w:ascii="原版宋体" w:hAnsi="原版宋体" w:eastAsia="原版宋体" w:cs="宋体"/>
                <w:i w:val="0"/>
                <w:iCs w:val="0"/>
                <w:color w:val="000000"/>
                <w:sz w:val="24"/>
                <w:szCs w:val="24"/>
                <w:u w:val="none"/>
              </w:rPr>
            </w:pPr>
          </w:p>
        </w:tc>
        <w:tc>
          <w:tcPr>
            <w:tcW w:w="1109" w:type="dxa"/>
            <w:vMerge w:val="continue"/>
            <w:vAlign w:val="center"/>
          </w:tcPr>
          <w:p>
            <w:pPr>
              <w:jc w:val="center"/>
              <w:rPr>
                <w:rFonts w:hint="eastAsia" w:ascii="原版宋体" w:hAnsi="原版宋体" w:eastAsia="原版宋体" w:cs="宋体"/>
                <w:i w:val="0"/>
                <w:iCs w:val="0"/>
                <w:color w:val="000000"/>
                <w:sz w:val="24"/>
                <w:szCs w:val="24"/>
                <w:u w:val="none"/>
              </w:rPr>
            </w:pPr>
          </w:p>
        </w:tc>
        <w:tc>
          <w:tcPr>
            <w:tcW w:w="1185" w:type="dxa"/>
            <w:vMerge w:val="continue"/>
            <w:vAlign w:val="center"/>
          </w:tcPr>
          <w:p>
            <w:pPr>
              <w:jc w:val="center"/>
              <w:rPr>
                <w:rFonts w:hint="eastAsia" w:ascii="原版宋体" w:hAnsi="原版宋体" w:eastAsia="原版宋体" w:cs="宋体"/>
                <w:i w:val="0"/>
                <w:iCs w:val="0"/>
                <w:color w:val="000000"/>
                <w:sz w:val="24"/>
                <w:szCs w:val="24"/>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成熟期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w:t>
            </w:r>
          </w:p>
        </w:tc>
        <w:tc>
          <w:tcPr>
            <w:tcW w:w="1109"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有林地</w:t>
            </w:r>
          </w:p>
        </w:tc>
        <w:tc>
          <w:tcPr>
            <w:tcW w:w="1185" w:type="dxa"/>
            <w:vMerge w:val="restart"/>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丰收瓜</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未挂果</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棚</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已挂果</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棚</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竹笋</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栽种期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成熟</w:t>
            </w:r>
            <w:r>
              <w:rPr>
                <w:rFonts w:hint="eastAsia" w:ascii="原版宋体" w:hAnsi="原版宋体" w:eastAsia="原版宋体" w:cs="宋体"/>
                <w:i w:val="0"/>
                <w:iCs w:val="0"/>
                <w:color w:val="000000"/>
                <w:kern w:val="0"/>
                <w:sz w:val="21"/>
                <w:szCs w:val="21"/>
                <w:u w:val="none"/>
                <w:lang w:val="en-US" w:eastAsia="zh-CN"/>
              </w:rPr>
              <w:t>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平方米</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地莲花</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3株以上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笼</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3株以下</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笼</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有林地、经济林地</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含竹林地、桉林地、松林地</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疏林地</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灌木林地</w:t>
            </w: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含幼龄林地、薪炭林地</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未成林地</w:t>
            </w: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含宜林荒山、荒地</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苗</w:t>
            </w:r>
            <w:r>
              <w:rPr>
                <w:rFonts w:hint="eastAsia" w:ascii="原版宋体" w:hAnsi="原版宋体" w:eastAsia="原版宋体" w:cs="宋体"/>
                <w:i w:val="0"/>
                <w:iCs w:val="0"/>
                <w:color w:val="000000"/>
                <w:kern w:val="0"/>
                <w:sz w:val="21"/>
                <w:szCs w:val="21"/>
                <w:u w:val="none"/>
                <w:lang w:val="en-US" w:eastAsia="zh-CN"/>
              </w:rPr>
              <w:t>木移栽</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苗木高1米以下，密度50-200</w:t>
            </w:r>
            <w:r>
              <w:rPr>
                <w:rFonts w:hint="eastAsia" w:ascii="原版宋体" w:hAnsi="原版宋体" w:eastAsia="原版宋体" w:cs="宋体"/>
                <w:i w:val="0"/>
                <w:iCs w:val="0"/>
                <w:color w:val="000000"/>
                <w:kern w:val="0"/>
                <w:sz w:val="21"/>
                <w:szCs w:val="21"/>
                <w:u w:val="none"/>
                <w:lang w:val="en-US" w:eastAsia="zh-CN"/>
              </w:rPr>
              <w:t>株</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2500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苗木高1-2米以下，密度50-200株</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3500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苗木高2</w:t>
            </w:r>
            <w:r>
              <w:rPr>
                <w:rFonts w:hint="eastAsia" w:ascii="原版宋体" w:hAnsi="原版宋体" w:eastAsia="原版宋体" w:cs="宋体"/>
                <w:i w:val="0"/>
                <w:iCs w:val="0"/>
                <w:color w:val="000000"/>
                <w:kern w:val="0"/>
                <w:sz w:val="21"/>
                <w:szCs w:val="21"/>
                <w:u w:val="none"/>
                <w:lang w:val="en-US" w:eastAsia="zh-CN"/>
              </w:rPr>
              <w:t>米以上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4500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果园</w:t>
            </w: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幼苗期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2150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未挂</w:t>
            </w:r>
            <w:r>
              <w:rPr>
                <w:rFonts w:hint="eastAsia" w:ascii="原版宋体" w:hAnsi="原版宋体" w:eastAsia="原版宋体" w:cs="宋体"/>
                <w:i w:val="0"/>
                <w:iCs w:val="0"/>
                <w:color w:val="000000"/>
                <w:kern w:val="0"/>
                <w:sz w:val="21"/>
                <w:szCs w:val="21"/>
                <w:u w:val="none"/>
                <w:lang w:val="en-US" w:eastAsia="zh-CN"/>
              </w:rPr>
              <w:t>果</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4250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已挂果</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6370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盛果</w:t>
            </w:r>
            <w:r>
              <w:rPr>
                <w:rFonts w:hint="eastAsia" w:ascii="原版宋体" w:hAnsi="原版宋体" w:eastAsia="原版宋体" w:cs="宋体"/>
                <w:i w:val="0"/>
                <w:iCs w:val="0"/>
                <w:color w:val="000000"/>
                <w:kern w:val="0"/>
                <w:sz w:val="21"/>
                <w:szCs w:val="21"/>
                <w:u w:val="none"/>
                <w:lang w:val="en-US" w:eastAsia="zh-CN"/>
              </w:rPr>
              <w:t>期</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8490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w:t>
            </w:r>
          </w:p>
        </w:tc>
        <w:tc>
          <w:tcPr>
            <w:tcW w:w="1109"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经济</w:t>
            </w:r>
            <w:r>
              <w:rPr>
                <w:rStyle w:val="13"/>
                <w:rFonts w:ascii="原版宋体" w:hAnsi="原版宋体" w:eastAsia="原版宋体"/>
                <w:lang w:val="en-US" w:eastAsia="zh-CN"/>
              </w:rPr>
              <w:t>林</w:t>
            </w:r>
          </w:p>
        </w:tc>
        <w:tc>
          <w:tcPr>
            <w:tcW w:w="1185" w:type="dxa"/>
            <w:vMerge w:val="restart"/>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核桃</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1-2厘米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w:t>
            </w:r>
          </w:p>
        </w:tc>
        <w:tc>
          <w:tcPr>
            <w:tcW w:w="1620" w:type="dxa"/>
            <w:vMerge w:val="restart"/>
            <w:vAlign w:val="center"/>
          </w:tcPr>
          <w:p>
            <w:pPr>
              <w:widowControl/>
              <w:jc w:val="center"/>
              <w:textAlignment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1、根据征求意见反馈情况涉及乡镇认为核桃树牟定县制定的补偿标准过低，要求按一期补偿标准执行，2、该补偿标准为滇中引水一期工程建设补偿标准。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3-5厘米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60</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6-10厘米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369</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11-15厘米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1292</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16-20厘米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2400</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21-25厘米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4431</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26-30厘米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5908</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31-35厘米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7754</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36-40厘米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9231</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41-45厘米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10338</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46-50厘米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10708</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51-55厘米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11077</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56-60厘米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11446</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61厘米以上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11815</w:t>
            </w:r>
          </w:p>
        </w:tc>
        <w:tc>
          <w:tcPr>
            <w:tcW w:w="1620" w:type="dxa"/>
            <w:vMerge w:val="continue"/>
            <w:vAlign w:val="center"/>
          </w:tcPr>
          <w:p>
            <w:pPr>
              <w:jc w:val="cente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w:t>
            </w:r>
          </w:p>
        </w:tc>
        <w:tc>
          <w:tcPr>
            <w:tcW w:w="1109"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经济作物</w:t>
            </w:r>
          </w:p>
        </w:tc>
        <w:tc>
          <w:tcPr>
            <w:tcW w:w="1185" w:type="dxa"/>
            <w:vAlign w:val="center"/>
          </w:tcPr>
          <w:p>
            <w:pPr>
              <w:widowControl/>
              <w:jc w:val="center"/>
              <w:textAlignment w:val="center"/>
              <w:rPr>
                <w:rFonts w:hint="eastAsia" w:ascii="原版宋体" w:hAnsi="原版宋体" w:eastAsia="原版宋体" w:cs="宋体"/>
                <w:i w:val="0"/>
                <w:iCs w:val="0"/>
                <w:color w:val="000000"/>
                <w:sz w:val="24"/>
                <w:szCs w:val="24"/>
                <w:u w:val="none"/>
              </w:rPr>
            </w:pPr>
            <w:r>
              <w:rPr>
                <w:rFonts w:hint="eastAsia" w:ascii="原版宋体" w:hAnsi="原版宋体" w:eastAsia="原版宋体" w:cs="宋体"/>
                <w:i w:val="0"/>
                <w:iCs w:val="0"/>
                <w:color w:val="000000"/>
                <w:kern w:val="0"/>
                <w:sz w:val="24"/>
                <w:szCs w:val="24"/>
                <w:u w:val="none"/>
                <w:lang w:val="en-US" w:eastAsia="zh-CN"/>
              </w:rPr>
              <w:t>饲草</w:t>
            </w: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含人工</w:t>
            </w:r>
            <w:r>
              <w:rPr>
                <w:rFonts w:hint="eastAsia" w:ascii="原版宋体" w:hAnsi="原版宋体" w:eastAsia="原版宋体" w:cs="宋体"/>
                <w:i w:val="0"/>
                <w:iCs w:val="0"/>
                <w:color w:val="000000"/>
                <w:kern w:val="0"/>
                <w:sz w:val="21"/>
                <w:szCs w:val="21"/>
                <w:u w:val="none"/>
                <w:lang w:val="en-US" w:eastAsia="zh-CN"/>
              </w:rPr>
              <w:t>种植的饲草</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1500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花卉及中草药</w:t>
            </w:r>
          </w:p>
        </w:tc>
        <w:tc>
          <w:tcPr>
            <w:tcW w:w="1965" w:type="dxa"/>
            <w:vMerge w:val="restart"/>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当年种植</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3100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种植一年以上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6300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其他作物</w:t>
            </w: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葛根</w:t>
            </w:r>
          </w:p>
        </w:tc>
        <w:tc>
          <w:tcPr>
            <w:tcW w:w="1636" w:type="dxa"/>
            <w:vAlign w:val="center"/>
          </w:tcPr>
          <w:p>
            <w:pPr>
              <w:jc w:val="center"/>
              <w:rPr>
                <w:rFonts w:hint="eastAsia" w:ascii="原版宋体" w:hAnsi="原版宋体" w:eastAsia="原版宋体" w:cs="宋体"/>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eastAsia" w:ascii="原版宋体" w:hAnsi="原版宋体" w:eastAsia="原版宋体" w:cs="Times New Roman"/>
                <w:i w:val="0"/>
                <w:iCs w:val="0"/>
                <w:color w:val="000000"/>
                <w:kern w:val="0"/>
                <w:sz w:val="21"/>
                <w:szCs w:val="21"/>
                <w:u w:val="none"/>
                <w:lang w:val="en-US" w:eastAsia="zh-CN"/>
              </w:rPr>
              <w:t>60</w:t>
            </w:r>
            <w:r>
              <w:rPr>
                <w:rFonts w:hint="default" w:ascii="原版宋体" w:hAnsi="原版宋体" w:eastAsia="原版宋体" w:cs="Times New Roman"/>
                <w:i w:val="0"/>
                <w:iCs w:val="0"/>
                <w:color w:val="000000"/>
                <w:kern w:val="0"/>
                <w:sz w:val="21"/>
                <w:szCs w:val="21"/>
                <w:u w:val="none"/>
                <w:lang w:val="en-US" w:eastAsia="zh-CN"/>
              </w:rPr>
              <w:t>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草莓、蓝莓</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20000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茨菇、荸荠、芦笋</w:t>
            </w:r>
          </w:p>
        </w:tc>
        <w:tc>
          <w:tcPr>
            <w:tcW w:w="1636" w:type="dxa"/>
            <w:vAlign w:val="center"/>
          </w:tcPr>
          <w:p>
            <w:pPr>
              <w:jc w:val="center"/>
              <w:rPr>
                <w:rFonts w:hint="default" w:ascii="原版宋体" w:hAnsi="原版宋体" w:eastAsia="原版宋体" w:cs="仿宋_GB2312"/>
                <w:i w:val="0"/>
                <w:iCs w:val="0"/>
                <w:color w:val="000000"/>
                <w:sz w:val="21"/>
                <w:szCs w:val="21"/>
                <w:u w:val="none"/>
              </w:rPr>
            </w:pP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Fonts w:hint="eastAsia" w:ascii="原版宋体" w:hAnsi="原版宋体" w:eastAsia="原版宋体" w:cs="宋体"/>
                <w:i w:val="0"/>
                <w:iCs w:val="0"/>
                <w:color w:val="000000"/>
                <w:kern w:val="0"/>
                <w:sz w:val="21"/>
                <w:szCs w:val="21"/>
                <w:u w:val="none"/>
                <w:lang w:val="en-US" w:eastAsia="zh-CN"/>
              </w:rPr>
              <w:t>亩</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6000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restart"/>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7</w:t>
            </w:r>
          </w:p>
        </w:tc>
        <w:tc>
          <w:tcPr>
            <w:tcW w:w="1109" w:type="dxa"/>
            <w:vMerge w:val="restart"/>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零星林木</w:t>
            </w:r>
          </w:p>
        </w:tc>
        <w:tc>
          <w:tcPr>
            <w:tcW w:w="1185" w:type="dxa"/>
            <w:vMerge w:val="restart"/>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零星杂木</w:t>
            </w:r>
          </w:p>
        </w:tc>
        <w:tc>
          <w:tcPr>
            <w:tcW w:w="1636"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树</w:t>
            </w:r>
            <w:r>
              <w:rPr>
                <w:rStyle w:val="13"/>
                <w:rFonts w:ascii="原版宋体" w:hAnsi="原版宋体" w:eastAsia="原版宋体"/>
                <w:lang w:val="en-US" w:eastAsia="zh-CN"/>
              </w:rPr>
              <w:t>苗（</w:t>
            </w:r>
            <w:r>
              <w:rPr>
                <w:rFonts w:hint="eastAsia" w:ascii="原版宋体" w:hAnsi="原版宋体" w:eastAsia="原版宋体" w:cs="宋体"/>
                <w:i w:val="0"/>
                <w:iCs w:val="0"/>
                <w:color w:val="000000"/>
                <w:kern w:val="0"/>
                <w:sz w:val="21"/>
                <w:szCs w:val="21"/>
                <w:u w:val="none"/>
                <w:lang w:val="en-US" w:eastAsia="zh-CN"/>
              </w:rPr>
              <w:t>当年栽植成活）</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幼</w:t>
            </w:r>
            <w:r>
              <w:rPr>
                <w:rFonts w:hint="eastAsia" w:ascii="原版宋体" w:hAnsi="原版宋体" w:eastAsia="原版宋体" w:cs="宋体"/>
                <w:i w:val="0"/>
                <w:iCs w:val="0"/>
                <w:color w:val="000000"/>
                <w:kern w:val="0"/>
                <w:sz w:val="21"/>
                <w:szCs w:val="21"/>
                <w:u w:val="none"/>
                <w:lang w:val="en-US" w:eastAsia="zh-CN"/>
              </w:rPr>
              <w:t>树胸径</w:t>
            </w:r>
            <w:r>
              <w:rPr>
                <w:rStyle w:val="13"/>
                <w:rFonts w:ascii="原版宋体" w:hAnsi="原版宋体" w:eastAsia="原版宋体"/>
                <w:lang w:val="en-US" w:eastAsia="zh-CN"/>
              </w:rPr>
              <w:t>5厘米以下</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6</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5厘米以</w:t>
            </w:r>
            <w:r>
              <w:rPr>
                <w:rFonts w:hint="eastAsia" w:ascii="原版宋体" w:hAnsi="原版宋体" w:eastAsia="原版宋体" w:cs="宋体"/>
                <w:i w:val="0"/>
                <w:iCs w:val="0"/>
                <w:color w:val="000000"/>
                <w:kern w:val="0"/>
                <w:sz w:val="21"/>
                <w:szCs w:val="21"/>
                <w:u w:val="none"/>
                <w:lang w:val="en-US" w:eastAsia="zh-CN"/>
              </w:rPr>
              <w:t>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参照桉树补偿</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restart"/>
            <w:vAlign w:val="center"/>
          </w:tcPr>
          <w:p>
            <w:pPr>
              <w:widowControl/>
              <w:jc w:val="center"/>
              <w:textAlignment w:val="center"/>
              <w:rPr>
                <w:rFonts w:hint="eastAsia" w:ascii="原版宋体" w:hAnsi="原版宋体" w:eastAsia="原版宋体" w:cs="宋体"/>
                <w:i w:val="0"/>
                <w:iCs w:val="0"/>
                <w:color w:val="000000"/>
                <w:sz w:val="21"/>
                <w:szCs w:val="21"/>
                <w:u w:val="none"/>
              </w:rPr>
            </w:pPr>
            <w:r>
              <w:rPr>
                <w:rFonts w:hint="eastAsia" w:ascii="原版宋体" w:hAnsi="原版宋体" w:eastAsia="原版宋体" w:cs="宋体"/>
                <w:i w:val="0"/>
                <w:iCs w:val="0"/>
                <w:color w:val="000000"/>
                <w:kern w:val="0"/>
                <w:sz w:val="21"/>
                <w:szCs w:val="21"/>
                <w:u w:val="none"/>
                <w:lang w:val="en-US" w:eastAsia="zh-CN"/>
              </w:rPr>
              <w:t>香樟、朴树、棕树、叶子花等</w:t>
            </w: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19厘米以下</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80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20-29厘米</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100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8" w:type="dxa"/>
            <w:vMerge w:val="continue"/>
            <w:vAlign w:val="center"/>
          </w:tcPr>
          <w:p>
            <w:pPr>
              <w:jc w:val="center"/>
              <w:rPr>
                <w:rFonts w:hint="default" w:ascii="原版宋体" w:hAnsi="原版宋体" w:eastAsia="原版宋体" w:cs="Times New Roman"/>
                <w:i w:val="0"/>
                <w:iCs w:val="0"/>
                <w:color w:val="000000"/>
                <w:sz w:val="21"/>
                <w:szCs w:val="21"/>
                <w:u w:val="none"/>
              </w:rPr>
            </w:pPr>
          </w:p>
        </w:tc>
        <w:tc>
          <w:tcPr>
            <w:tcW w:w="1109"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185" w:type="dxa"/>
            <w:vMerge w:val="continue"/>
            <w:vAlign w:val="center"/>
          </w:tcPr>
          <w:p>
            <w:pPr>
              <w:jc w:val="center"/>
              <w:rPr>
                <w:rFonts w:hint="default" w:ascii="原版宋体" w:hAnsi="原版宋体" w:eastAsia="原版宋体" w:cs="仿宋_GB2312"/>
                <w:i w:val="0"/>
                <w:iCs w:val="0"/>
                <w:color w:val="000000"/>
                <w:sz w:val="21"/>
                <w:szCs w:val="21"/>
                <w:u w:val="none"/>
              </w:rPr>
            </w:pPr>
          </w:p>
        </w:tc>
        <w:tc>
          <w:tcPr>
            <w:tcW w:w="1965" w:type="dxa"/>
            <w:vMerge w:val="continue"/>
            <w:vAlign w:val="center"/>
          </w:tcPr>
          <w:p>
            <w:pPr>
              <w:jc w:val="center"/>
              <w:rPr>
                <w:rFonts w:hint="eastAsia" w:ascii="原版宋体" w:hAnsi="原版宋体" w:eastAsia="原版宋体" w:cs="宋体"/>
                <w:i w:val="0"/>
                <w:iCs w:val="0"/>
                <w:color w:val="000000"/>
                <w:sz w:val="21"/>
                <w:szCs w:val="21"/>
                <w:u w:val="none"/>
              </w:rPr>
            </w:pPr>
          </w:p>
        </w:tc>
        <w:tc>
          <w:tcPr>
            <w:tcW w:w="163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胸</w:t>
            </w:r>
            <w:r>
              <w:rPr>
                <w:rFonts w:hint="eastAsia" w:ascii="原版宋体" w:hAnsi="原版宋体" w:eastAsia="原版宋体" w:cs="宋体"/>
                <w:i w:val="0"/>
                <w:iCs w:val="0"/>
                <w:color w:val="000000"/>
                <w:kern w:val="0"/>
                <w:sz w:val="21"/>
                <w:szCs w:val="21"/>
                <w:u w:val="none"/>
                <w:lang w:val="en-US" w:eastAsia="zh-CN"/>
              </w:rPr>
              <w:t>径</w:t>
            </w:r>
            <w:r>
              <w:rPr>
                <w:rStyle w:val="13"/>
                <w:rFonts w:ascii="原版宋体" w:hAnsi="原版宋体" w:eastAsia="原版宋体"/>
                <w:lang w:val="en-US" w:eastAsia="zh-CN"/>
              </w:rPr>
              <w:t>30厘米以</w:t>
            </w:r>
            <w:r>
              <w:rPr>
                <w:rFonts w:hint="eastAsia" w:ascii="原版宋体" w:hAnsi="原版宋体" w:eastAsia="原版宋体" w:cs="宋体"/>
                <w:i w:val="0"/>
                <w:iCs w:val="0"/>
                <w:color w:val="000000"/>
                <w:kern w:val="0"/>
                <w:sz w:val="21"/>
                <w:szCs w:val="21"/>
                <w:u w:val="none"/>
                <w:lang w:val="en-US" w:eastAsia="zh-CN"/>
              </w:rPr>
              <w:t>上</w:t>
            </w:r>
          </w:p>
        </w:tc>
        <w:tc>
          <w:tcPr>
            <w:tcW w:w="976" w:type="dxa"/>
            <w:vAlign w:val="center"/>
          </w:tcPr>
          <w:p>
            <w:pPr>
              <w:widowControl/>
              <w:jc w:val="center"/>
              <w:textAlignment w:val="center"/>
              <w:rPr>
                <w:rFonts w:hint="default" w:ascii="原版宋体" w:hAnsi="原版宋体" w:eastAsia="原版宋体" w:cs="仿宋_GB2312"/>
                <w:i w:val="0"/>
                <w:iCs w:val="0"/>
                <w:color w:val="000000"/>
                <w:sz w:val="21"/>
                <w:szCs w:val="21"/>
                <w:u w:val="none"/>
              </w:rPr>
            </w:pPr>
            <w:r>
              <w:rPr>
                <w:rFonts w:hint="default" w:ascii="原版宋体" w:hAnsi="原版宋体" w:eastAsia="原版宋体" w:cs="仿宋_GB2312"/>
                <w:i w:val="0"/>
                <w:iCs w:val="0"/>
                <w:color w:val="000000"/>
                <w:kern w:val="0"/>
                <w:sz w:val="21"/>
                <w:szCs w:val="21"/>
                <w:u w:val="none"/>
                <w:lang w:val="en-US" w:eastAsia="zh-CN"/>
              </w:rPr>
              <w:t>元</w:t>
            </w:r>
            <w:r>
              <w:rPr>
                <w:rFonts w:hint="default" w:ascii="原版宋体" w:hAnsi="原版宋体" w:eastAsia="原版宋体" w:cs="Times New Roman"/>
                <w:i w:val="0"/>
                <w:iCs w:val="0"/>
                <w:color w:val="000000"/>
                <w:kern w:val="0"/>
                <w:sz w:val="21"/>
                <w:szCs w:val="21"/>
                <w:u w:val="none"/>
                <w:lang w:val="en-US" w:eastAsia="zh-CN"/>
              </w:rPr>
              <w:t>/</w:t>
            </w:r>
            <w:r>
              <w:rPr>
                <w:rStyle w:val="13"/>
                <w:rFonts w:ascii="原版宋体" w:hAnsi="原版宋体" w:eastAsia="原版宋体"/>
                <w:lang w:val="en-US" w:eastAsia="zh-CN"/>
              </w:rPr>
              <w:t>株</w:t>
            </w:r>
          </w:p>
        </w:tc>
        <w:tc>
          <w:tcPr>
            <w:tcW w:w="741" w:type="dxa"/>
            <w:vAlign w:val="center"/>
          </w:tcPr>
          <w:p>
            <w:pPr>
              <w:widowControl/>
              <w:jc w:val="center"/>
              <w:textAlignment w:val="center"/>
              <w:rPr>
                <w:rFonts w:hint="default" w:ascii="原版宋体" w:hAnsi="原版宋体" w:eastAsia="原版宋体" w:cs="Times New Roman"/>
                <w:i w:val="0"/>
                <w:iCs w:val="0"/>
                <w:color w:val="000000"/>
                <w:sz w:val="21"/>
                <w:szCs w:val="21"/>
                <w:u w:val="none"/>
              </w:rPr>
            </w:pPr>
            <w:r>
              <w:rPr>
                <w:rFonts w:hint="default" w:ascii="原版宋体" w:hAnsi="原版宋体" w:eastAsia="原版宋体" w:cs="Times New Roman"/>
                <w:i w:val="0"/>
                <w:iCs w:val="0"/>
                <w:color w:val="000000"/>
                <w:kern w:val="0"/>
                <w:sz w:val="21"/>
                <w:szCs w:val="21"/>
                <w:u w:val="none"/>
                <w:lang w:val="en-US" w:eastAsia="zh-CN"/>
              </w:rPr>
              <w:t>200</w:t>
            </w:r>
          </w:p>
        </w:tc>
        <w:tc>
          <w:tcPr>
            <w:tcW w:w="1620" w:type="dxa"/>
            <w:vAlign w:val="center"/>
          </w:tcPr>
          <w:p>
            <w:pPr>
              <w:rPr>
                <w:rFonts w:hint="eastAsia" w:ascii="原版宋体" w:hAnsi="原版宋体" w:eastAsia="原版宋体" w:cs="宋体"/>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750" w:type="dxa"/>
            <w:gridSpan w:val="8"/>
            <w:vAlign w:val="center"/>
          </w:tcPr>
          <w:p>
            <w:pPr>
              <w:widowControl/>
              <w:ind w:left="-105" w:leftChars="-50" w:right="-105" w:rightChars="-50"/>
              <w:jc w:val="left"/>
              <w:rPr>
                <w:rFonts w:ascii="原版宋体" w:hAnsi="原版宋体" w:eastAsia="原版宋体" w:cs="Times New Roman"/>
                <w:kern w:val="0"/>
                <w:szCs w:val="21"/>
              </w:rPr>
            </w:pPr>
            <w:r>
              <w:rPr>
                <w:rFonts w:hint="eastAsia" w:ascii="原版宋体" w:hAnsi="原版宋体" w:eastAsia="原版宋体" w:cs="Times New Roman"/>
                <w:color w:val="000000"/>
                <w:kern w:val="0"/>
                <w:sz w:val="18"/>
                <w:szCs w:val="18"/>
              </w:rPr>
              <w:t>说明：补偿标准未覆盖的可按价值相近原则参照执行，如无法参照或在征地过程中遇到特殊情况的，可委托有资质的机构进行评估或协商认定；</w:t>
            </w:r>
          </w:p>
        </w:tc>
      </w:tr>
    </w:tbl>
    <w:p>
      <w:pPr>
        <w:pStyle w:val="7"/>
        <w:keepNext w:val="0"/>
        <w:keepLines w:val="0"/>
        <w:pageBreakBefore w:val="0"/>
        <w:widowControl w:val="0"/>
        <w:kinsoku/>
        <w:wordWrap/>
        <w:overflowPunct/>
        <w:topLinePunct w:val="0"/>
        <w:autoSpaceDE/>
        <w:autoSpaceDN/>
        <w:bidi w:val="0"/>
        <w:adjustRightInd w:val="0"/>
        <w:snapToGrid w:val="0"/>
        <w:spacing w:line="60" w:lineRule="exact"/>
        <w:ind w:left="0" w:leftChars="0" w:firstLine="0" w:firstLineChars="0"/>
        <w:textAlignment w:val="center"/>
        <w:rPr>
          <w:rFonts w:ascii="原版宋体" w:hAnsi="原版宋体" w:eastAsia="原版宋体"/>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原版宋体">
    <w:altName w:val="宋体"/>
    <w:panose1 w:val="02010600030101010101"/>
    <w:charset w:val="86"/>
    <w:family w:val="auto"/>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原版宋体" w:hAnsi="原版宋体" w:eastAsia="原版宋体" w:cs="原版宋体"/>
                    <w:sz w:val="28"/>
                    <w:szCs w:val="28"/>
                    <w:lang w:eastAsia="zh-CN"/>
                  </w:rPr>
                </w:pPr>
                <w:r>
                  <w:rPr>
                    <w:rFonts w:hint="eastAsia" w:ascii="原版宋体" w:hAnsi="原版宋体" w:eastAsia="原版宋体" w:cs="原版宋体"/>
                    <w:sz w:val="28"/>
                    <w:szCs w:val="28"/>
                    <w:lang w:eastAsia="zh-CN"/>
                  </w:rPr>
                  <w:t xml:space="preserve">— </w:t>
                </w:r>
                <w:r>
                  <w:rPr>
                    <w:rFonts w:hint="eastAsia" w:ascii="原版宋体" w:hAnsi="原版宋体" w:eastAsia="原版宋体" w:cs="原版宋体"/>
                    <w:sz w:val="28"/>
                    <w:szCs w:val="28"/>
                    <w:lang w:eastAsia="zh-CN"/>
                  </w:rPr>
                  <w:fldChar w:fldCharType="begin"/>
                </w:r>
                <w:r>
                  <w:rPr>
                    <w:rFonts w:hint="eastAsia" w:ascii="原版宋体" w:hAnsi="原版宋体" w:eastAsia="原版宋体" w:cs="原版宋体"/>
                    <w:sz w:val="28"/>
                    <w:szCs w:val="28"/>
                    <w:lang w:eastAsia="zh-CN"/>
                  </w:rPr>
                  <w:instrText xml:space="preserve"> PAGE  \* MERGEFORMAT </w:instrText>
                </w:r>
                <w:r>
                  <w:rPr>
                    <w:rFonts w:hint="eastAsia" w:ascii="原版宋体" w:hAnsi="原版宋体" w:eastAsia="原版宋体" w:cs="原版宋体"/>
                    <w:sz w:val="28"/>
                    <w:szCs w:val="28"/>
                    <w:lang w:eastAsia="zh-CN"/>
                  </w:rPr>
                  <w:fldChar w:fldCharType="separate"/>
                </w:r>
                <w:r>
                  <w:rPr>
                    <w:rFonts w:hint="eastAsia" w:ascii="原版宋体" w:hAnsi="原版宋体" w:eastAsia="原版宋体" w:cs="原版宋体"/>
                    <w:sz w:val="28"/>
                    <w:szCs w:val="28"/>
                    <w:lang w:eastAsia="zh-CN"/>
                  </w:rPr>
                  <w:t>1</w:t>
                </w:r>
                <w:r>
                  <w:rPr>
                    <w:rFonts w:hint="eastAsia" w:ascii="原版宋体" w:hAnsi="原版宋体" w:eastAsia="原版宋体" w:cs="原版宋体"/>
                    <w:sz w:val="28"/>
                    <w:szCs w:val="28"/>
                    <w:lang w:eastAsia="zh-CN"/>
                  </w:rPr>
                  <w:fldChar w:fldCharType="end"/>
                </w:r>
                <w:r>
                  <w:rPr>
                    <w:rFonts w:hint="eastAsia" w:ascii="原版宋体" w:hAnsi="原版宋体" w:eastAsia="原版宋体" w:cs="原版宋体"/>
                    <w:sz w:val="28"/>
                    <w:szCs w:val="28"/>
                    <w:lang w:eastAsia="zh-CN"/>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Q1ZWQ3YzEwYWI0NWRkZmViMjQxMDYxNGM5OWNhZTcifQ=="/>
  </w:docVars>
  <w:rsids>
    <w:rsidRoot w:val="00021268"/>
    <w:rsid w:val="00021268"/>
    <w:rsid w:val="002365CA"/>
    <w:rsid w:val="00CD6A8B"/>
    <w:rsid w:val="00E4367B"/>
    <w:rsid w:val="04A746FF"/>
    <w:rsid w:val="06087347"/>
    <w:rsid w:val="064710EC"/>
    <w:rsid w:val="06964D09"/>
    <w:rsid w:val="0A2D48BF"/>
    <w:rsid w:val="0AE81ADB"/>
    <w:rsid w:val="0B1A78A2"/>
    <w:rsid w:val="0C5806CC"/>
    <w:rsid w:val="0DFB5453"/>
    <w:rsid w:val="100E39C6"/>
    <w:rsid w:val="11CC4E21"/>
    <w:rsid w:val="11E21A08"/>
    <w:rsid w:val="12583466"/>
    <w:rsid w:val="143A2286"/>
    <w:rsid w:val="18770A0A"/>
    <w:rsid w:val="18804C39"/>
    <w:rsid w:val="199926F8"/>
    <w:rsid w:val="19BB4AC7"/>
    <w:rsid w:val="1FEF74C8"/>
    <w:rsid w:val="21264643"/>
    <w:rsid w:val="223831E7"/>
    <w:rsid w:val="224E455D"/>
    <w:rsid w:val="228377F5"/>
    <w:rsid w:val="232A3F9C"/>
    <w:rsid w:val="271A37A8"/>
    <w:rsid w:val="30315C63"/>
    <w:rsid w:val="3068587B"/>
    <w:rsid w:val="33B55E36"/>
    <w:rsid w:val="33D36D14"/>
    <w:rsid w:val="347C06A8"/>
    <w:rsid w:val="34D13F61"/>
    <w:rsid w:val="34E65B59"/>
    <w:rsid w:val="3523388B"/>
    <w:rsid w:val="35BA72B3"/>
    <w:rsid w:val="360F314E"/>
    <w:rsid w:val="380B5401"/>
    <w:rsid w:val="41283A7C"/>
    <w:rsid w:val="41D1126A"/>
    <w:rsid w:val="45941FEF"/>
    <w:rsid w:val="459736E0"/>
    <w:rsid w:val="477E565E"/>
    <w:rsid w:val="4800731A"/>
    <w:rsid w:val="4A5F5A30"/>
    <w:rsid w:val="4A69564B"/>
    <w:rsid w:val="4A731900"/>
    <w:rsid w:val="4AD04C3D"/>
    <w:rsid w:val="4C1A5CE7"/>
    <w:rsid w:val="4CB91867"/>
    <w:rsid w:val="4D096C71"/>
    <w:rsid w:val="4D823F74"/>
    <w:rsid w:val="4E023609"/>
    <w:rsid w:val="4EDA50B3"/>
    <w:rsid w:val="583F2676"/>
    <w:rsid w:val="5AE01E17"/>
    <w:rsid w:val="620C35C5"/>
    <w:rsid w:val="63EC401A"/>
    <w:rsid w:val="640270C0"/>
    <w:rsid w:val="677E18BF"/>
    <w:rsid w:val="694C0C21"/>
    <w:rsid w:val="698C3A7A"/>
    <w:rsid w:val="6A110DBE"/>
    <w:rsid w:val="6ABA7715"/>
    <w:rsid w:val="6AD01079"/>
    <w:rsid w:val="6C7C6EDF"/>
    <w:rsid w:val="6EBFFA02"/>
    <w:rsid w:val="6EF60C07"/>
    <w:rsid w:val="702C02A1"/>
    <w:rsid w:val="731656BB"/>
    <w:rsid w:val="74CA6A36"/>
    <w:rsid w:val="76070E78"/>
    <w:rsid w:val="7B631645"/>
    <w:rsid w:val="7C7E2495"/>
    <w:rsid w:val="7EA04015"/>
    <w:rsid w:val="7F365D76"/>
    <w:rsid w:val="7FF27AF2"/>
    <w:rsid w:val="FCB7F7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paragraph" w:customStyle="1" w:styleId="7">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character" w:customStyle="1" w:styleId="8">
    <w:name w:val="font61"/>
    <w:basedOn w:val="5"/>
    <w:qFormat/>
    <w:uiPriority w:val="0"/>
    <w:rPr>
      <w:rFonts w:hint="default" w:ascii="Times New Roman" w:hAnsi="Times New Roman" w:cs="Times New Roman"/>
      <w:color w:val="000000"/>
      <w:sz w:val="21"/>
      <w:szCs w:val="21"/>
      <w:u w:val="none"/>
    </w:rPr>
  </w:style>
  <w:style w:type="character" w:customStyle="1" w:styleId="9">
    <w:name w:val="font41"/>
    <w:basedOn w:val="5"/>
    <w:qFormat/>
    <w:uiPriority w:val="0"/>
    <w:rPr>
      <w:rFonts w:hint="eastAsia" w:ascii="黑体" w:hAnsi="宋体" w:eastAsia="黑体" w:cs="黑体"/>
      <w:color w:val="000000"/>
      <w:sz w:val="21"/>
      <w:szCs w:val="21"/>
      <w:u w:val="none"/>
    </w:rPr>
  </w:style>
  <w:style w:type="character" w:customStyle="1" w:styleId="10">
    <w:name w:val="font11"/>
    <w:basedOn w:val="5"/>
    <w:qFormat/>
    <w:uiPriority w:val="0"/>
    <w:rPr>
      <w:rFonts w:hint="default" w:ascii="仿宋_GB2312" w:eastAsia="仿宋_GB2312" w:cs="仿宋_GB2312"/>
      <w:color w:val="000000"/>
      <w:sz w:val="21"/>
      <w:szCs w:val="21"/>
      <w:u w:val="none"/>
    </w:rPr>
  </w:style>
  <w:style w:type="character" w:customStyle="1" w:styleId="11">
    <w:name w:val="font01"/>
    <w:basedOn w:val="5"/>
    <w:qFormat/>
    <w:uiPriority w:val="0"/>
    <w:rPr>
      <w:rFonts w:hint="eastAsia" w:ascii="宋体" w:hAnsi="宋体" w:eastAsia="宋体" w:cs="宋体"/>
      <w:color w:val="000000"/>
      <w:sz w:val="21"/>
      <w:szCs w:val="21"/>
      <w:u w:val="none"/>
    </w:rPr>
  </w:style>
  <w:style w:type="character" w:customStyle="1" w:styleId="12">
    <w:name w:val="font71"/>
    <w:basedOn w:val="5"/>
    <w:qFormat/>
    <w:uiPriority w:val="0"/>
    <w:rPr>
      <w:rFonts w:hint="default" w:ascii="Times New Roman" w:hAnsi="Times New Roman" w:cs="Times New Roman"/>
      <w:b/>
      <w:bCs/>
      <w:color w:val="000000"/>
      <w:sz w:val="20"/>
      <w:szCs w:val="20"/>
      <w:u w:val="none"/>
    </w:rPr>
  </w:style>
  <w:style w:type="character" w:customStyle="1" w:styleId="13">
    <w:name w:val="font51"/>
    <w:basedOn w:val="5"/>
    <w:qFormat/>
    <w:uiPriority w:val="0"/>
    <w:rPr>
      <w:rFonts w:hint="default" w:ascii="仿宋_GB2312" w:eastAsia="仿宋_GB2312" w:cs="仿宋_GB2312"/>
      <w:color w:val="000000"/>
      <w:sz w:val="21"/>
      <w:szCs w:val="21"/>
      <w:u w:val="none"/>
    </w:rPr>
  </w:style>
  <w:style w:type="character" w:customStyle="1" w:styleId="14">
    <w:name w:val="font31"/>
    <w:basedOn w:val="5"/>
    <w:qFormat/>
    <w:uiPriority w:val="0"/>
    <w:rPr>
      <w:rFonts w:hint="default" w:ascii="Times New Roman" w:hAnsi="Times New Roman" w:cs="Times New Roman"/>
      <w:color w:val="000000"/>
      <w:sz w:val="22"/>
      <w:szCs w:val="22"/>
      <w:u w:val="none"/>
    </w:rPr>
  </w:style>
  <w:style w:type="character" w:customStyle="1" w:styleId="15">
    <w:name w:val="font2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5881</Words>
  <Characters>7141</Characters>
  <Lines>29</Lines>
  <Paragraphs>8</Paragraphs>
  <TotalTime>7</TotalTime>
  <ScaleCrop>false</ScaleCrop>
  <LinksUpToDate>false</LinksUpToDate>
  <CharactersWithSpaces>7183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2021-07-14T16:28:00Z</dcterms:created>
  <dc:creator>Administrator</dc:creator>
  <cp:lastModifiedBy>Administrator</cp:lastModifiedBy>
  <cp:lastPrinted>2022-10-11T08:09:00Z</cp:lastPrinted>
  <dcterms:modified xsi:type="dcterms:W3CDTF">2022-12-14T01:06:12Z</dcterms:modified>
  <dc:title>牟定县滇中引水二期工程建设征地拆迁补偿安置工作方案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148E9F7E9BD54963B89AACDCE3625E56</vt:lpwstr>
  </property>
</Properties>
</file>