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建设项目名称：楚雄州牟定县共和特困人员供养服务中心 （敬老院）建设项目</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报告编制单位：云南鑫勘科技有限公司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2023年7月</w:t>
      </w:r>
    </w:p>
    <w:p>
      <w:pPr>
        <w:jc w:val="center"/>
        <w:rPr>
          <w:rFonts w:hint="eastAsia" w:ascii="方正仿宋简体" w:hAnsi="方正仿宋简体" w:eastAsia="方正仿宋简体" w:cs="方正仿宋简体"/>
          <w:sz w:val="44"/>
        </w:rPr>
      </w:pP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val="en-US"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简述</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val="en-US"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val="en-US"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4</w:t>
      </w:r>
    </w:p>
    <w:p>
      <w:pPr>
        <w:jc w:val="distribute"/>
        <w:rPr>
          <w:rFonts w:hint="eastAsia" w:ascii="方正仿宋简体" w:hAnsi="方正仿宋简体" w:eastAsia="方正仿宋简体" w:cs="方正仿宋简体"/>
          <w:sz w:val="32"/>
          <w:lang w:val="en-US"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eastAsia" w:eastAsia="方正仿宋简体"/>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7</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701" w:right="1304" w:bottom="1417" w:left="1417"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13</w:t>
      </w:r>
    </w:p>
    <w:p>
      <w:pPr>
        <w:pStyle w:val="3"/>
        <w:pageBreakBefore w:val="0"/>
        <w:widowControl/>
        <w:numPr>
          <w:ilvl w:val="0"/>
          <w:numId w:val="1"/>
        </w:numPr>
        <w:kinsoku/>
        <w:wordWrap/>
        <w:overflowPunct/>
        <w:topLinePunct w:val="0"/>
        <w:autoSpaceDE/>
        <w:autoSpaceDN/>
        <w:bidi w:val="0"/>
        <w:spacing w:line="560" w:lineRule="exact"/>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简述</w:t>
      </w:r>
      <w:r>
        <w:rPr>
          <w:rFonts w:hint="eastAsia" w:ascii="黑体" w:hAnsi="黑体" w:cs="黑体"/>
          <w:b w:val="0"/>
          <w:bCs w:val="0"/>
          <w:w w:val="94"/>
          <w:kern w:val="2"/>
          <w:sz w:val="32"/>
          <w:szCs w:val="32"/>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（一）开展拟征收土地现状调查的目的与意义</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（二）主要任务和内容</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土地现状调查的主要任务与内容：</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1、</w:t>
      </w:r>
      <w:r>
        <w:rPr>
          <w:rFonts w:hint="eastAsia" w:ascii="方正仿宋简体" w:hAnsi="方正仿宋简体" w:eastAsia="方正仿宋简体" w:cs="方正仿宋简体"/>
          <w:w w:val="94"/>
          <w:sz w:val="32"/>
          <w:szCs w:val="32"/>
          <w:lang w:val="en-US" w:eastAsia="zh-CN"/>
        </w:rPr>
        <w:t>根据拟征收土地的相关材料，充分利用最新的土地利用现状调查成果进行分析，协调组织相关部门和人员，制定土地现状调查工作方案和技术路线。</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jc w:val="left"/>
        <w:textAlignment w:val="auto"/>
        <w:rPr>
          <w:rFonts w:hint="default"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2、</w:t>
      </w:r>
      <w:r>
        <w:rPr>
          <w:rFonts w:hint="eastAsia" w:ascii="方正仿宋简体" w:hAnsi="方正仿宋简体" w:eastAsia="方正仿宋简体" w:cs="方正仿宋简体"/>
          <w:w w:val="94"/>
          <w:sz w:val="32"/>
          <w:szCs w:val="32"/>
          <w:lang w:val="en-US" w:eastAsia="zh-CN"/>
        </w:rPr>
        <w:t>组织开展实地调查，组织协调相关部门和被征地的农村集体经济组织及其成员、村（居）民委员会和其他利害关系人对拟征收土地的现状进行实地调查。</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根据实地调查，结合勘测定界报告编制土地现状调查报告。</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（三）拟征收土地概况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default"/>
          <w:b w:val="0"/>
          <w:bCs w:val="0"/>
          <w:w w:val="94"/>
          <w:sz w:val="32"/>
          <w:szCs w:val="32"/>
          <w:lang w:val="en-US" w:eastAsia="zh-CN"/>
        </w:rPr>
      </w:pPr>
      <w:r>
        <w:rPr>
          <w:rFonts w:hint="eastAsia"/>
          <w:b w:val="0"/>
          <w:bCs w:val="0"/>
          <w:w w:val="94"/>
          <w:sz w:val="32"/>
          <w:szCs w:val="32"/>
          <w:lang w:val="en-US" w:eastAsia="zh-CN"/>
        </w:rPr>
        <w:t xml:space="preserve">   </w:t>
      </w:r>
      <w:r>
        <w:rPr>
          <w:rFonts w:hint="eastAsia" w:ascii="黑体" w:hAnsi="黑体" w:eastAsia="黑体" w:cs="黑体"/>
          <w:b w:val="0"/>
          <w:bCs w:val="0"/>
          <w:w w:val="94"/>
          <w:sz w:val="32"/>
          <w:szCs w:val="32"/>
          <w:lang w:val="en-US" w:eastAsia="zh-CN"/>
        </w:rPr>
        <w:t xml:space="preserve"> </w:t>
      </w:r>
      <w:r>
        <w:rPr>
          <w:rFonts w:hint="eastAsia" w:ascii="方正仿宋简体" w:hAnsi="方正仿宋简体" w:eastAsia="方正仿宋简体" w:cs="方正仿宋简体"/>
          <w:b w:val="0"/>
          <w:bCs w:val="0"/>
          <w:w w:val="94"/>
          <w:sz w:val="32"/>
          <w:szCs w:val="32"/>
          <w:lang w:val="en-US" w:eastAsia="zh-CN"/>
        </w:rPr>
        <w:t>1、拟征收土地调查对象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拟征收土地调查对象为：楚雄州牟定县共和特困人员供养服务中心（敬老院）建设项目，涉及调查面积1.0965公顷。</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default" w:ascii="方正仿宋简体" w:hAnsi="方正仿宋简体" w:eastAsia="方正仿宋简体" w:cs="方正仿宋简体"/>
          <w:b w:val="0"/>
          <w:bCs w:val="0"/>
          <w:w w:val="94"/>
          <w:sz w:val="32"/>
          <w:szCs w:val="32"/>
          <w:lang w:val="en-US" w:eastAsia="zh-CN"/>
        </w:rPr>
      </w:pPr>
      <w:r>
        <w:rPr>
          <w:rFonts w:hint="eastAsia" w:ascii="方正仿宋简体" w:hAnsi="方正仿宋简体" w:eastAsia="方正仿宋简体" w:cs="方正仿宋简体"/>
          <w:b w:val="0"/>
          <w:bCs w:val="0"/>
          <w:w w:val="94"/>
          <w:sz w:val="32"/>
          <w:szCs w:val="32"/>
          <w:lang w:val="en-US" w:eastAsia="zh-CN"/>
        </w:rPr>
        <w:t>2、拟征收土地用途</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拟征收的楚雄州</w:t>
      </w:r>
      <w:r>
        <w:rPr>
          <w:rFonts w:hint="eastAsia" w:ascii="方正仿宋简体" w:hAnsi="方正仿宋简体" w:eastAsia="方正仿宋简体" w:cs="方正仿宋简体"/>
          <w:b w:val="0"/>
          <w:bCs w:val="0"/>
          <w:w w:val="94"/>
          <w:sz w:val="32"/>
          <w:szCs w:val="32"/>
          <w:lang w:val="en-US" w:eastAsia="zh-CN"/>
        </w:rPr>
        <w:t>牟定县共和特困人员供养服务中心（敬老院）建设项目</w:t>
      </w:r>
      <w:r>
        <w:rPr>
          <w:rFonts w:hint="eastAsia" w:ascii="方正仿宋简体" w:hAnsi="方正仿宋简体" w:eastAsia="方正仿宋简体" w:cs="方正仿宋简体"/>
          <w:w w:val="94"/>
          <w:sz w:val="32"/>
          <w:szCs w:val="32"/>
          <w:lang w:val="en-US" w:eastAsia="zh-CN"/>
        </w:rPr>
        <w:t>用地用途为</w:t>
      </w:r>
      <w:r>
        <w:rPr>
          <w:rFonts w:hint="eastAsia" w:ascii="方正仿宋简体" w:hAnsi="方正仿宋简体" w:eastAsia="方正仿宋简体" w:cs="方正仿宋简体"/>
          <w:color w:val="000000"/>
          <w:spacing w:val="0"/>
          <w:w w:val="94"/>
          <w:position w:val="0"/>
          <w:sz w:val="32"/>
          <w:szCs w:val="32"/>
          <w:lang w:val="en-US" w:eastAsia="zh-CN"/>
        </w:rPr>
        <w:t>住宅用地、商业服务用地</w:t>
      </w:r>
      <w:r>
        <w:rPr>
          <w:rFonts w:hint="eastAsia" w:ascii="方正仿宋简体" w:hAnsi="方正仿宋简体" w:eastAsia="方正仿宋简体" w:cs="方正仿宋简体"/>
          <w:w w:val="94"/>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default" w:ascii="方正仿宋简体" w:hAnsi="方正仿宋简体" w:eastAsia="方正仿宋简体" w:cs="方正仿宋简体"/>
          <w:b w:val="0"/>
          <w:bCs w:val="0"/>
          <w:w w:val="94"/>
          <w:sz w:val="32"/>
          <w:szCs w:val="32"/>
          <w:lang w:val="en-US" w:eastAsia="zh-CN"/>
        </w:rPr>
      </w:pPr>
      <w:r>
        <w:rPr>
          <w:rFonts w:hint="eastAsia" w:ascii="方正仿宋简体" w:hAnsi="方正仿宋简体" w:eastAsia="方正仿宋简体" w:cs="方正仿宋简体"/>
          <w:b w:val="0"/>
          <w:bCs w:val="0"/>
          <w:w w:val="94"/>
          <w:sz w:val="32"/>
          <w:szCs w:val="32"/>
          <w:lang w:val="en-US" w:eastAsia="zh-CN"/>
        </w:rPr>
        <w:t>3、拟征收土地利用现状概况</w:t>
      </w:r>
    </w:p>
    <w:p>
      <w:pPr>
        <w:pStyle w:val="5"/>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600" w:firstLineChars="200"/>
        <w:jc w:val="both"/>
        <w:textAlignment w:val="auto"/>
        <w:rPr>
          <w:rFonts w:hint="eastAsia" w:ascii="方正仿宋简体" w:hAnsi="方正仿宋简体" w:eastAsia="方正仿宋简体" w:cs="方正仿宋简体"/>
          <w:w w:val="94"/>
          <w:sz w:val="32"/>
          <w:szCs w:val="32"/>
        </w:rPr>
      </w:pP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2"/>
          <w:sz w:val="32"/>
          <w:szCs w:val="32"/>
          <w:lang w:val="en-US" w:eastAsia="zh-CN" w:bidi="ar-SA"/>
        </w:rPr>
        <w:t>用地拟征收牟定县共和镇平屯社区居民委员会</w:t>
      </w:r>
      <w:r>
        <w:rPr>
          <w:rFonts w:hint="eastAsia" w:ascii="方正仿宋简体" w:hAnsi="方正仿宋简体" w:eastAsia="方正仿宋简体" w:cs="方正仿宋简体"/>
          <w:w w:val="94"/>
          <w:sz w:val="32"/>
          <w:szCs w:val="32"/>
          <w:lang w:eastAsia="zh-CN"/>
        </w:rPr>
        <w:t>锦石坪</w:t>
      </w:r>
      <w:r>
        <w:rPr>
          <w:rFonts w:hint="eastAsia" w:ascii="方正仿宋简体" w:hAnsi="方正仿宋简体" w:eastAsia="方正仿宋简体" w:cs="方正仿宋简体"/>
          <w:w w:val="94"/>
          <w:sz w:val="32"/>
          <w:szCs w:val="32"/>
        </w:rPr>
        <w:t>第一</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第二、第三、第四村</w:t>
      </w:r>
      <w:r>
        <w:rPr>
          <w:rFonts w:hint="eastAsia" w:ascii="方正仿宋简体" w:hAnsi="方正仿宋简体" w:eastAsia="方正仿宋简体" w:cs="方正仿宋简体"/>
          <w:w w:val="94"/>
          <w:sz w:val="32"/>
          <w:szCs w:val="32"/>
        </w:rPr>
        <w:t>民小组</w:t>
      </w:r>
      <w:r>
        <w:rPr>
          <w:rFonts w:hint="eastAsia" w:ascii="方正仿宋简体" w:hAnsi="方正仿宋简体" w:eastAsia="方正仿宋简体" w:cs="方正仿宋简体"/>
          <w:w w:val="94"/>
          <w:kern w:val="2"/>
          <w:sz w:val="32"/>
          <w:szCs w:val="32"/>
          <w:lang w:val="en-US" w:eastAsia="zh-CN" w:bidi="ar-SA"/>
        </w:rPr>
        <w:t>。拟</w:t>
      </w:r>
      <w:r>
        <w:rPr>
          <w:rFonts w:hint="eastAsia" w:ascii="方正仿宋简体" w:hAnsi="方正仿宋简体" w:eastAsia="方正仿宋简体" w:cs="方正仿宋简体"/>
          <w:w w:val="94"/>
          <w:sz w:val="32"/>
          <w:szCs w:val="32"/>
        </w:rPr>
        <w:t>征收</w:t>
      </w:r>
      <w:r>
        <w:rPr>
          <w:rFonts w:hint="eastAsia" w:ascii="方正仿宋简体" w:hAnsi="方正仿宋简体" w:eastAsia="方正仿宋简体" w:cs="方正仿宋简体"/>
          <w:w w:val="94"/>
          <w:sz w:val="32"/>
          <w:szCs w:val="32"/>
          <w:lang w:val="en-US" w:eastAsia="zh-CN"/>
        </w:rPr>
        <w:t>集体</w:t>
      </w:r>
      <w:r>
        <w:rPr>
          <w:rFonts w:hint="eastAsia" w:ascii="方正仿宋简体" w:hAnsi="方正仿宋简体" w:eastAsia="方正仿宋简体" w:cs="方正仿宋简体"/>
          <w:w w:val="94"/>
          <w:sz w:val="32"/>
          <w:szCs w:val="32"/>
          <w:lang w:eastAsia="zh-CN"/>
        </w:rPr>
        <w:t>土地</w:t>
      </w:r>
      <w:r>
        <w:rPr>
          <w:rFonts w:hint="eastAsia" w:ascii="方正仿宋简体" w:hAnsi="方正仿宋简体" w:eastAsia="方正仿宋简体" w:cs="方正仿宋简体"/>
          <w:w w:val="94"/>
          <w:sz w:val="32"/>
          <w:szCs w:val="32"/>
        </w:rPr>
        <w:t>面积为</w:t>
      </w:r>
      <w:r>
        <w:rPr>
          <w:rFonts w:hint="eastAsia" w:ascii="方正仿宋简体" w:hAnsi="方正仿宋简体" w:eastAsia="方正仿宋简体" w:cs="方正仿宋简体"/>
          <w:w w:val="94"/>
          <w:sz w:val="32"/>
          <w:szCs w:val="32"/>
          <w:lang w:val="en-US" w:eastAsia="zh-CN"/>
        </w:rPr>
        <w:t>1.0965</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1.0965</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耕地1.0965公顷、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0</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建设用地0公顷，未利用地0公顷。</w:t>
      </w:r>
      <w:r>
        <w:rPr>
          <w:rFonts w:hint="eastAsia" w:ascii="方正仿宋简体" w:hAnsi="方正仿宋简体" w:eastAsia="方正仿宋简体" w:cs="方正仿宋简体"/>
          <w:w w:val="94"/>
          <w:sz w:val="32"/>
          <w:szCs w:val="32"/>
        </w:rPr>
        <w:t>地类和面积准确。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二、土地现状调查工作要求</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（一）工作依据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（1）《中华人民共和国土地管理法》</w:t>
      </w:r>
      <w:r>
        <w:rPr>
          <w:rFonts w:hint="eastAsia" w:ascii="方正仿宋简体" w:hAnsi="方正仿宋简体" w:eastAsia="方正仿宋简体" w:cs="方正仿宋简体"/>
          <w:w w:val="94"/>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（2）《中华人民共和国物权法》</w:t>
      </w:r>
      <w:r>
        <w:rPr>
          <w:rFonts w:hint="eastAsia" w:ascii="方正仿宋简体" w:hAnsi="方正仿宋简体" w:eastAsia="方正仿宋简体" w:cs="方正仿宋简体"/>
          <w:w w:val="94"/>
          <w:sz w:val="32"/>
          <w:szCs w:val="32"/>
          <w:lang w:eastAsia="zh-CN"/>
        </w:rPr>
        <w:t>；</w:t>
      </w:r>
    </w:p>
    <w:p>
      <w:pPr>
        <w:pStyle w:val="5"/>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560" w:lineRule="exact"/>
        <w:ind w:leftChars="0" w:right="0" w:rightChars="0" w:firstLine="300" w:firstLineChars="100"/>
        <w:jc w:val="both"/>
        <w:textAlignment w:val="auto"/>
        <w:rPr>
          <w:rFonts w:hint="eastAsia" w:ascii="方正仿宋简体" w:hAnsi="方正仿宋简体" w:eastAsia="方正仿宋简体" w:cs="方正仿宋简体"/>
          <w:w w:val="94"/>
          <w:sz w:val="32"/>
          <w:szCs w:val="32"/>
          <w:lang w:val="en-US" w:eastAsia="zh-CN"/>
        </w:rPr>
      </w:pPr>
      <w:bookmarkStart w:id="1" w:name="_GoBack"/>
      <w:bookmarkEnd w:id="1"/>
      <w:r>
        <w:rPr>
          <w:rFonts w:hint="eastAsia" w:ascii="方正仿宋简体" w:hAnsi="方正仿宋简体" w:eastAsia="方正仿宋简体" w:cs="方正仿宋简体"/>
          <w:w w:val="94"/>
          <w:sz w:val="32"/>
          <w:szCs w:val="32"/>
        </w:rPr>
        <w:t>（3）《国务院关于深化改革严格土地管理的决定》（国发</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rPr>
        <w:t>2004</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lang w:val="en-US" w:eastAsia="zh-CN"/>
        </w:rPr>
        <w:t>28号)；</w:t>
      </w:r>
    </w:p>
    <w:p>
      <w:pPr>
        <w:pStyle w:val="8"/>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（4）《自然资源部农业农村部关于加强和改进永久基本农田保护工作的通知》（自然资规〔2019〕1号）；</w:t>
      </w:r>
    </w:p>
    <w:p>
      <w:pPr>
        <w:pStyle w:val="8"/>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（5）《国土资源听证规定(2020修正)》自然部令第6号2020年；</w:t>
      </w:r>
    </w:p>
    <w:p>
      <w:pPr>
        <w:pStyle w:val="8"/>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（6）《建设用地审查报批管理办法》（1999年国土资源部第3号）；</w:t>
      </w:r>
    </w:p>
    <w:p>
      <w:pPr>
        <w:pStyle w:val="8"/>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（7）《第三次全国土地调查技术规程》TD/T 1055-2019;</w:t>
      </w:r>
    </w:p>
    <w:p>
      <w:pPr>
        <w:pStyle w:val="8"/>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（8）《云南省土地勘测定界实施细则》（2016版）。</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（二）工作原则</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方正仿宋简体" w:hAnsi="方正仿宋简体" w:eastAsia="方正仿宋简体" w:cs="方正仿宋简体"/>
          <w:b w:val="0"/>
          <w:bCs w:val="0"/>
          <w:w w:val="94"/>
          <w:sz w:val="32"/>
          <w:szCs w:val="32"/>
          <w:lang w:val="en-US" w:eastAsia="zh-CN"/>
        </w:rPr>
      </w:pPr>
      <w:r>
        <w:rPr>
          <w:rFonts w:hint="eastAsia" w:ascii="方正仿宋简体" w:hAnsi="方正仿宋简体" w:eastAsia="方正仿宋简体" w:cs="方正仿宋简体"/>
          <w:b w:val="0"/>
          <w:bCs w:val="0"/>
          <w:w w:val="94"/>
          <w:sz w:val="32"/>
          <w:szCs w:val="32"/>
          <w:lang w:val="en-US" w:eastAsia="zh-CN"/>
        </w:rPr>
        <w:t>1.统筹部署原则</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县级以上人民政府全面统筹组织开展拟征收土地的现状调查工作。</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方正仿宋简体" w:hAnsi="方正仿宋简体" w:eastAsia="方正仿宋简体" w:cs="方正仿宋简体"/>
          <w:b w:val="0"/>
          <w:bCs w:val="0"/>
          <w:w w:val="94"/>
          <w:sz w:val="32"/>
          <w:szCs w:val="32"/>
          <w:lang w:val="en-US" w:eastAsia="zh-CN"/>
        </w:rPr>
      </w:pPr>
      <w:r>
        <w:rPr>
          <w:rFonts w:hint="eastAsia" w:ascii="方正仿宋简体" w:hAnsi="方正仿宋简体" w:eastAsia="方正仿宋简体" w:cs="方正仿宋简体"/>
          <w:b w:val="0"/>
          <w:bCs w:val="0"/>
          <w:w w:val="94"/>
          <w:sz w:val="32"/>
          <w:szCs w:val="32"/>
          <w:lang w:val="en-US" w:eastAsia="zh-CN"/>
        </w:rPr>
        <w:t>2.实事求是原则</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方正仿宋简体" w:hAnsi="方正仿宋简体" w:eastAsia="方正仿宋简体" w:cs="方正仿宋简体"/>
          <w:b w:val="0"/>
          <w:bCs w:val="0"/>
          <w:w w:val="94"/>
          <w:sz w:val="32"/>
          <w:szCs w:val="32"/>
          <w:lang w:val="en-US" w:eastAsia="zh-CN"/>
        </w:rPr>
      </w:pPr>
      <w:r>
        <w:rPr>
          <w:rFonts w:hint="eastAsia" w:ascii="方正仿宋简体" w:hAnsi="方正仿宋简体" w:eastAsia="方正仿宋简体" w:cs="方正仿宋简体"/>
          <w:b w:val="0"/>
          <w:bCs w:val="0"/>
          <w:w w:val="94"/>
          <w:sz w:val="32"/>
          <w:szCs w:val="32"/>
          <w:lang w:val="en-US" w:eastAsia="zh-CN"/>
        </w:rPr>
        <w:t>3. 调查成果确认原则</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三、工作组织与管理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（一）项目调查组</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Theme="minorEastAsia" w:hAnsiTheme="minorEastAsia" w:eastAsiaTheme="minorEastAsia" w:cstheme="minorEastAsia"/>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为确保</w:t>
      </w: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0"/>
          <w:sz w:val="32"/>
          <w:szCs w:val="32"/>
          <w:lang w:val="en-US" w:eastAsia="zh-CN" w:bidi="ar"/>
        </w:rPr>
        <w:t>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（二）人员投入情况</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根据项目计划安排及调查任务内容，共投入5人，组织协调组 1人，外业调查组2人，内业资料整理组1人，质量检验组1人。</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四、拟征收土地现状调查时间及成果</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（一）调查时间</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黑体" w:hAnsi="黑体" w:eastAsia="黑体" w:cs="黑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本次现状调查时间2023年7月6日至2023年7月11日牟定县人民政府组织牟定县自然资源局、</w:t>
      </w:r>
      <w:r>
        <w:rPr>
          <w:rFonts w:hint="eastAsia" w:ascii="方正仿宋简体" w:hAnsi="方正仿宋简体" w:eastAsia="方正仿宋简体" w:cs="方正仿宋简体"/>
          <w:w w:val="94"/>
          <w:kern w:val="2"/>
          <w:sz w:val="32"/>
          <w:szCs w:val="32"/>
          <w:lang w:val="en-US" w:eastAsia="zh-CN" w:bidi="ar-SA"/>
        </w:rPr>
        <w:t>共和镇人民政府、平屯社区居民委员会、</w:t>
      </w:r>
      <w:r>
        <w:rPr>
          <w:rFonts w:hint="eastAsia" w:ascii="方正仿宋简体" w:hAnsi="方正仿宋简体" w:eastAsia="方正仿宋简体" w:cs="方正仿宋简体"/>
          <w:w w:val="94"/>
          <w:sz w:val="32"/>
          <w:szCs w:val="32"/>
          <w:lang w:eastAsia="zh-CN"/>
        </w:rPr>
        <w:t>锦石坪</w:t>
      </w:r>
      <w:r>
        <w:rPr>
          <w:rFonts w:hint="eastAsia" w:ascii="方正仿宋简体" w:hAnsi="方正仿宋简体" w:eastAsia="方正仿宋简体" w:cs="方正仿宋简体"/>
          <w:w w:val="94"/>
          <w:sz w:val="32"/>
          <w:szCs w:val="32"/>
        </w:rPr>
        <w:t>第一</w:t>
      </w:r>
      <w:r>
        <w:rPr>
          <w:rFonts w:hint="eastAsia" w:ascii="方正仿宋简体" w:hAnsi="方正仿宋简体" w:eastAsia="方正仿宋简体" w:cs="方正仿宋简体"/>
          <w:w w:val="94"/>
          <w:sz w:val="32"/>
          <w:szCs w:val="32"/>
          <w:lang w:eastAsia="zh-CN"/>
        </w:rPr>
        <w:t>村民小组、锦石坪</w:t>
      </w:r>
      <w:r>
        <w:rPr>
          <w:rFonts w:hint="eastAsia" w:ascii="方正仿宋简体" w:hAnsi="方正仿宋简体" w:eastAsia="方正仿宋简体" w:cs="方正仿宋简体"/>
          <w:w w:val="94"/>
          <w:sz w:val="32"/>
          <w:szCs w:val="32"/>
          <w:lang w:val="en-US" w:eastAsia="zh-CN"/>
        </w:rPr>
        <w:t>第二</w:t>
      </w:r>
      <w:r>
        <w:rPr>
          <w:rFonts w:hint="eastAsia" w:ascii="方正仿宋简体" w:hAnsi="方正仿宋简体" w:eastAsia="方正仿宋简体" w:cs="方正仿宋简体"/>
          <w:w w:val="94"/>
          <w:sz w:val="32"/>
          <w:szCs w:val="32"/>
          <w:lang w:eastAsia="zh-CN"/>
        </w:rPr>
        <w:t>村民小组、锦石坪</w:t>
      </w:r>
      <w:r>
        <w:rPr>
          <w:rFonts w:hint="eastAsia" w:ascii="方正仿宋简体" w:hAnsi="方正仿宋简体" w:eastAsia="方正仿宋简体" w:cs="方正仿宋简体"/>
          <w:w w:val="94"/>
          <w:sz w:val="32"/>
          <w:szCs w:val="32"/>
          <w:lang w:val="en-US" w:eastAsia="zh-CN"/>
        </w:rPr>
        <w:t>第三</w:t>
      </w:r>
      <w:r>
        <w:rPr>
          <w:rFonts w:hint="eastAsia" w:ascii="方正仿宋简体" w:hAnsi="方正仿宋简体" w:eastAsia="方正仿宋简体" w:cs="方正仿宋简体"/>
          <w:w w:val="94"/>
          <w:sz w:val="32"/>
          <w:szCs w:val="32"/>
          <w:lang w:eastAsia="zh-CN"/>
        </w:rPr>
        <w:t>村民小组、锦石坪</w:t>
      </w:r>
      <w:r>
        <w:rPr>
          <w:rFonts w:hint="eastAsia" w:ascii="方正仿宋简体" w:hAnsi="方正仿宋简体" w:eastAsia="方正仿宋简体" w:cs="方正仿宋简体"/>
          <w:w w:val="94"/>
          <w:sz w:val="32"/>
          <w:szCs w:val="32"/>
          <w:lang w:val="en-US" w:eastAsia="zh-CN"/>
        </w:rPr>
        <w:t>第四</w:t>
      </w:r>
      <w:r>
        <w:rPr>
          <w:rFonts w:hint="eastAsia" w:ascii="方正仿宋简体" w:hAnsi="方正仿宋简体" w:eastAsia="方正仿宋简体" w:cs="方正仿宋简体"/>
          <w:w w:val="94"/>
          <w:sz w:val="32"/>
          <w:szCs w:val="32"/>
          <w:lang w:eastAsia="zh-CN"/>
        </w:rPr>
        <w:t>村民小组</w:t>
      </w:r>
      <w:r>
        <w:rPr>
          <w:rFonts w:hint="eastAsia" w:ascii="方正仿宋简体" w:hAnsi="方正仿宋简体" w:eastAsia="方正仿宋简体" w:cs="方正仿宋简体"/>
          <w:w w:val="94"/>
          <w:kern w:val="2"/>
          <w:sz w:val="32"/>
          <w:szCs w:val="32"/>
          <w:lang w:val="en-US" w:eastAsia="zh-CN" w:bidi="ar-SA"/>
        </w:rPr>
        <w:t>等</w:t>
      </w:r>
      <w:r>
        <w:rPr>
          <w:rFonts w:hint="eastAsia" w:ascii="方正仿宋简体" w:hAnsi="方正仿宋简体" w:eastAsia="方正仿宋简体" w:cs="方正仿宋简体"/>
          <w:w w:val="94"/>
          <w:kern w:val="0"/>
          <w:sz w:val="32"/>
          <w:szCs w:val="32"/>
          <w:lang w:val="en-US" w:eastAsia="zh-CN" w:bidi="ar"/>
        </w:rPr>
        <w:t>相关部门进行现状调查和清点确认。</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（二）拟征收土地现状调查</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b/>
          <w:bCs/>
          <w:w w:val="94"/>
          <w:kern w:val="2"/>
          <w:sz w:val="32"/>
          <w:szCs w:val="32"/>
          <w:lang w:val="en-US" w:eastAsia="zh-CN" w:bidi="ar-SA"/>
        </w:rPr>
      </w:pP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0"/>
          <w:sz w:val="32"/>
          <w:szCs w:val="32"/>
          <w:lang w:val="en-US" w:eastAsia="zh-CN" w:bidi="ar"/>
        </w:rPr>
        <w:t>用地拟征收土地由牟定县人民政府组织牟定县自然资源局、</w:t>
      </w:r>
      <w:r>
        <w:rPr>
          <w:rFonts w:hint="eastAsia" w:ascii="方正仿宋简体" w:hAnsi="方正仿宋简体" w:eastAsia="方正仿宋简体" w:cs="方正仿宋简体"/>
          <w:w w:val="94"/>
          <w:kern w:val="2"/>
          <w:sz w:val="32"/>
          <w:szCs w:val="32"/>
          <w:lang w:val="en-US" w:eastAsia="zh-CN" w:bidi="ar-SA"/>
        </w:rPr>
        <w:t>共和镇人民政府、平屯社区居民委员会、</w:t>
      </w:r>
      <w:r>
        <w:rPr>
          <w:rFonts w:hint="eastAsia" w:ascii="方正仿宋简体" w:hAnsi="方正仿宋简体" w:eastAsia="方正仿宋简体" w:cs="方正仿宋简体"/>
          <w:w w:val="94"/>
          <w:sz w:val="32"/>
          <w:szCs w:val="32"/>
          <w:lang w:eastAsia="zh-CN"/>
        </w:rPr>
        <w:t>锦石坪</w:t>
      </w:r>
      <w:r>
        <w:rPr>
          <w:rFonts w:hint="eastAsia" w:ascii="方正仿宋简体" w:hAnsi="方正仿宋简体" w:eastAsia="方正仿宋简体" w:cs="方正仿宋简体"/>
          <w:w w:val="94"/>
          <w:sz w:val="32"/>
          <w:szCs w:val="32"/>
        </w:rPr>
        <w:t>第一</w:t>
      </w:r>
      <w:r>
        <w:rPr>
          <w:rFonts w:hint="eastAsia" w:ascii="方正仿宋简体" w:hAnsi="方正仿宋简体" w:eastAsia="方正仿宋简体" w:cs="方正仿宋简体"/>
          <w:w w:val="94"/>
          <w:sz w:val="32"/>
          <w:szCs w:val="32"/>
          <w:lang w:eastAsia="zh-CN"/>
        </w:rPr>
        <w:t>村民小组、锦石坪</w:t>
      </w:r>
      <w:r>
        <w:rPr>
          <w:rFonts w:hint="eastAsia" w:ascii="方正仿宋简体" w:hAnsi="方正仿宋简体" w:eastAsia="方正仿宋简体" w:cs="方正仿宋简体"/>
          <w:w w:val="94"/>
          <w:sz w:val="32"/>
          <w:szCs w:val="32"/>
          <w:lang w:val="en-US" w:eastAsia="zh-CN"/>
        </w:rPr>
        <w:t>第二</w:t>
      </w:r>
      <w:r>
        <w:rPr>
          <w:rFonts w:hint="eastAsia" w:ascii="方正仿宋简体" w:hAnsi="方正仿宋简体" w:eastAsia="方正仿宋简体" w:cs="方正仿宋简体"/>
          <w:w w:val="94"/>
          <w:sz w:val="32"/>
          <w:szCs w:val="32"/>
          <w:lang w:eastAsia="zh-CN"/>
        </w:rPr>
        <w:t>村民小组、锦石坪</w:t>
      </w:r>
      <w:r>
        <w:rPr>
          <w:rFonts w:hint="eastAsia" w:ascii="方正仿宋简体" w:hAnsi="方正仿宋简体" w:eastAsia="方正仿宋简体" w:cs="方正仿宋简体"/>
          <w:w w:val="94"/>
          <w:sz w:val="32"/>
          <w:szCs w:val="32"/>
          <w:lang w:val="en-US" w:eastAsia="zh-CN"/>
        </w:rPr>
        <w:t>第三</w:t>
      </w:r>
      <w:r>
        <w:rPr>
          <w:rFonts w:hint="eastAsia" w:ascii="方正仿宋简体" w:hAnsi="方正仿宋简体" w:eastAsia="方正仿宋简体" w:cs="方正仿宋简体"/>
          <w:w w:val="94"/>
          <w:sz w:val="32"/>
          <w:szCs w:val="32"/>
          <w:lang w:eastAsia="zh-CN"/>
        </w:rPr>
        <w:t>村民小组、锦石坪</w:t>
      </w:r>
      <w:r>
        <w:rPr>
          <w:rFonts w:hint="eastAsia" w:ascii="方正仿宋简体" w:hAnsi="方正仿宋简体" w:eastAsia="方正仿宋简体" w:cs="方正仿宋简体"/>
          <w:w w:val="94"/>
          <w:sz w:val="32"/>
          <w:szCs w:val="32"/>
          <w:lang w:val="en-US" w:eastAsia="zh-CN"/>
        </w:rPr>
        <w:t>第四</w:t>
      </w:r>
      <w:r>
        <w:rPr>
          <w:rFonts w:hint="eastAsia" w:ascii="方正仿宋简体" w:hAnsi="方正仿宋简体" w:eastAsia="方正仿宋简体" w:cs="方正仿宋简体"/>
          <w:w w:val="94"/>
          <w:sz w:val="32"/>
          <w:szCs w:val="32"/>
          <w:lang w:eastAsia="zh-CN"/>
        </w:rPr>
        <w:t>村民小组</w:t>
      </w:r>
      <w:r>
        <w:rPr>
          <w:rFonts w:hint="eastAsia" w:ascii="方正仿宋简体" w:hAnsi="方正仿宋简体" w:eastAsia="方正仿宋简体" w:cs="方正仿宋简体"/>
          <w:w w:val="94"/>
          <w:kern w:val="0"/>
          <w:sz w:val="32"/>
          <w:szCs w:val="32"/>
          <w:lang w:val="en-US" w:eastAsia="zh-CN" w:bidi="ar"/>
        </w:rPr>
        <w:t>。共计1个乡镇1个村(居)民委员会4个村(居)民小组集体土地面积为</w:t>
      </w:r>
      <w:r>
        <w:rPr>
          <w:rFonts w:hint="eastAsia" w:ascii="方正仿宋简体" w:hAnsi="方正仿宋简体" w:eastAsia="方正仿宋简体" w:cs="方正仿宋简体"/>
          <w:w w:val="94"/>
          <w:sz w:val="32"/>
          <w:szCs w:val="32"/>
          <w:lang w:val="en-US" w:eastAsia="zh-CN"/>
        </w:rPr>
        <w:t>1.0965</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1.0965</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耕地1.0965公顷、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0</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建设用地0公顷，未利用地0公顷</w:t>
      </w:r>
      <w:r>
        <w:rPr>
          <w:rFonts w:hint="eastAsia" w:ascii="方正仿宋简体" w:hAnsi="方正仿宋简体" w:eastAsia="方正仿宋简体" w:cs="方正仿宋简体"/>
          <w:w w:val="94"/>
          <w:kern w:val="0"/>
          <w:sz w:val="32"/>
          <w:szCs w:val="32"/>
          <w:lang w:val="en-US" w:eastAsia="zh-CN" w:bidi="ar"/>
        </w:rPr>
        <w:t>。地类和面积与勘测定界相一致。</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（三）调查表</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1.</w:t>
      </w: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0"/>
          <w:sz w:val="32"/>
          <w:szCs w:val="32"/>
          <w:lang w:val="en-US" w:eastAsia="zh-CN" w:bidi="ar"/>
        </w:rPr>
        <w:t>用地土地利用现状情况调查表(详见附件1)；</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2.</w:t>
      </w: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0"/>
          <w:sz w:val="32"/>
          <w:szCs w:val="32"/>
          <w:lang w:val="en-US" w:eastAsia="zh-CN" w:bidi="ar"/>
        </w:rPr>
        <w:t>用地拟征收土地权属情况汇总表(详见附件2)；</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default"/>
          <w:w w:val="94"/>
          <w:lang w:val="en-US" w:eastAsia="zh-CN"/>
        </w:rPr>
      </w:pPr>
      <w:r>
        <w:rPr>
          <w:rFonts w:hint="eastAsia" w:ascii="方正仿宋简体" w:hAnsi="方正仿宋简体" w:eastAsia="方正仿宋简体" w:cs="方正仿宋简体"/>
          <w:w w:val="94"/>
          <w:kern w:val="0"/>
          <w:sz w:val="32"/>
          <w:szCs w:val="32"/>
          <w:lang w:val="en-US" w:eastAsia="zh-CN" w:bidi="ar"/>
        </w:rPr>
        <w:t>3.</w:t>
      </w: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0"/>
          <w:sz w:val="32"/>
          <w:szCs w:val="32"/>
          <w:lang w:val="en-US" w:eastAsia="zh-CN" w:bidi="ar"/>
        </w:rPr>
        <w:t>用地拟征收土地地上附着物调查确认表(详见附件3)。</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方正仿宋简体" w:hAnsi="方正仿宋简体" w:eastAsia="方正仿宋简体" w:cs="方正仿宋简体"/>
          <w:b/>
          <w:bCs/>
          <w:w w:val="94"/>
          <w:sz w:val="32"/>
          <w:szCs w:val="32"/>
          <w:lang w:val="en-US" w:eastAsia="zh-CN"/>
        </w:rPr>
      </w:pPr>
      <w:r>
        <w:rPr>
          <w:rFonts w:hint="eastAsia" w:ascii="方正仿宋简体" w:hAnsi="方正仿宋简体" w:eastAsia="方正仿宋简体" w:cs="方正仿宋简体"/>
          <w:b/>
          <w:bCs/>
          <w:w w:val="94"/>
          <w:sz w:val="32"/>
          <w:szCs w:val="32"/>
          <w:lang w:val="en-US" w:eastAsia="zh-CN"/>
        </w:rPr>
        <w:t>（四）实地踏勘照片</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both"/>
        <w:textAlignment w:val="auto"/>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w w:val="94"/>
          <w:kern w:val="0"/>
          <w:sz w:val="32"/>
          <w:szCs w:val="32"/>
          <w:lang w:val="en-US" w:eastAsia="zh-CN" w:bidi="ar"/>
        </w:rPr>
        <w:t>经实地踏勘，</w:t>
      </w:r>
      <w:r>
        <w:rPr>
          <w:rFonts w:hint="eastAsia" w:ascii="方正仿宋简体" w:hAnsi="方正仿宋简体" w:eastAsia="方正仿宋简体" w:cs="方正仿宋简体"/>
          <w:w w:val="94"/>
          <w:sz w:val="32"/>
          <w:szCs w:val="32"/>
          <w:lang w:val="en-US" w:eastAsia="zh-CN"/>
        </w:rPr>
        <w:t>楚雄州牟定县共和特困人员供养服务中心（敬老院）建设项目</w:t>
      </w:r>
      <w:r>
        <w:rPr>
          <w:rFonts w:hint="eastAsia" w:ascii="方正仿宋简体" w:hAnsi="方正仿宋简体" w:eastAsia="方正仿宋简体" w:cs="方正仿宋简体"/>
          <w:w w:val="94"/>
          <w:kern w:val="0"/>
          <w:sz w:val="32"/>
          <w:szCs w:val="32"/>
          <w:lang w:val="en-US" w:eastAsia="zh-CN" w:bidi="ar"/>
        </w:rPr>
        <w:t>用地现场调查的照片如下：</w:t>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default"/>
          <w:lang w:val="en-US" w:eastAsia="zh-CN"/>
        </w:rPr>
      </w:pPr>
      <w:r>
        <w:rPr>
          <w:rFonts w:hint="eastAsia" w:ascii="方正仿宋简体" w:hAnsi="方正仿宋简体" w:eastAsia="方正仿宋简体" w:cs="方正仿宋简体"/>
          <w:b w:val="0"/>
          <w:bCs w:val="0"/>
          <w:kern w:val="0"/>
          <w:sz w:val="28"/>
          <w:szCs w:val="28"/>
          <w:lang w:val="en-US" w:eastAsia="zh-CN" w:bidi="ar"/>
        </w:rPr>
        <w:t>照片1</w:t>
      </w:r>
    </w:p>
    <w:p>
      <w:pPr>
        <w:bidi w:val="0"/>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drawing>
          <wp:inline distT="0" distB="0" distL="114300" distR="114300">
            <wp:extent cx="5488940" cy="3108325"/>
            <wp:effectExtent l="0" t="0" r="16510" b="15875"/>
            <wp:docPr id="6" name="图片 6" descr="4bf8f8d049bc4687ab765dd1e98f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f8f8d049bc4687ab765dd1e98fd76"/>
                    <pic:cNvPicPr>
                      <a:picLocks noChangeAspect="1"/>
                    </pic:cNvPicPr>
                  </pic:nvPicPr>
                  <pic:blipFill>
                    <a:blip r:embed="rId8"/>
                    <a:stretch>
                      <a:fillRect/>
                    </a:stretch>
                  </pic:blipFill>
                  <pic:spPr>
                    <a:xfrm>
                      <a:off x="0" y="0"/>
                      <a:ext cx="5488940" cy="310832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default"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照片2</w:t>
      </w:r>
    </w:p>
    <w:p>
      <w:pPr>
        <w:bidi w:val="0"/>
        <w:rPr>
          <w:rFonts w:hint="default"/>
          <w:lang w:val="en-US" w:eastAsia="zh-CN"/>
        </w:rPr>
        <w:sectPr>
          <w:footerReference r:id="rId6" w:type="default"/>
          <w:pgSz w:w="11906" w:h="16838"/>
          <w:pgMar w:top="1701" w:right="1417" w:bottom="1417" w:left="1417" w:header="708" w:footer="708" w:gutter="0"/>
          <w:pgNumType w:fmt="numberInDash" w:start="1"/>
          <w:cols w:space="708" w:num="1"/>
          <w:docGrid w:linePitch="360" w:charSpace="0"/>
        </w:sectPr>
      </w:pPr>
      <w:r>
        <w:rPr>
          <w:rFonts w:hint="eastAsia" w:ascii="方正仿宋简体" w:hAnsi="方正仿宋简体" w:eastAsia="方正仿宋简体" w:cs="方正仿宋简体"/>
          <w:b w:val="0"/>
          <w:bCs w:val="0"/>
          <w:kern w:val="0"/>
          <w:sz w:val="28"/>
          <w:szCs w:val="28"/>
          <w:lang w:val="en-US" w:eastAsia="zh-CN" w:bidi="ar"/>
        </w:rPr>
        <w:drawing>
          <wp:inline distT="0" distB="0" distL="114300" distR="114300">
            <wp:extent cx="5521325" cy="2915285"/>
            <wp:effectExtent l="0" t="0" r="3175" b="18415"/>
            <wp:docPr id="10" name="图片 10" descr="81f964cbfad6065576fba05789cc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1f964cbfad6065576fba05789cc1c4"/>
                    <pic:cNvPicPr>
                      <a:picLocks noChangeAspect="1"/>
                    </pic:cNvPicPr>
                  </pic:nvPicPr>
                  <pic:blipFill>
                    <a:blip r:embed="rId9"/>
                    <a:stretch>
                      <a:fillRect/>
                    </a:stretch>
                  </pic:blipFill>
                  <pic:spPr>
                    <a:xfrm>
                      <a:off x="0" y="0"/>
                      <a:ext cx="5521325" cy="291528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lang w:val="en-US" w:eastAsia="zh-CN"/>
        </w:rPr>
      </w:pPr>
      <w:r>
        <w:rPr>
          <w:rFonts w:hint="eastAsia" w:ascii="方正仿宋简体" w:hAnsi="方正仿宋简体" w:eastAsia="方正仿宋简体" w:cs="方正仿宋简体"/>
          <w:b w:val="0"/>
          <w:bCs w:val="0"/>
          <w:kern w:val="0"/>
          <w:sz w:val="28"/>
          <w:szCs w:val="28"/>
          <w:lang w:val="en-US" w:eastAsia="zh-CN" w:bidi="ar"/>
        </w:rPr>
        <w:t xml:space="preserve"> 照片3</w:t>
      </w:r>
    </w:p>
    <w:p>
      <w:pPr>
        <w:bidi w:val="0"/>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drawing>
          <wp:inline distT="0" distB="0" distL="114300" distR="114300">
            <wp:extent cx="6144260" cy="3252470"/>
            <wp:effectExtent l="0" t="0" r="8890" b="5080"/>
            <wp:docPr id="8" name="图片 8" descr="5795bd51a0b8df156097a6b44e61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95bd51a0b8df156097a6b44e61fa1"/>
                    <pic:cNvPicPr>
                      <a:picLocks noChangeAspect="1"/>
                    </pic:cNvPicPr>
                  </pic:nvPicPr>
                  <pic:blipFill>
                    <a:blip r:embed="rId10"/>
                    <a:stretch>
                      <a:fillRect/>
                    </a:stretch>
                  </pic:blipFill>
                  <pic:spPr>
                    <a:xfrm>
                      <a:off x="0" y="0"/>
                      <a:ext cx="6144260" cy="325247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default"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照片4</w:t>
      </w:r>
    </w:p>
    <w:p>
      <w:pPr>
        <w:tabs>
          <w:tab w:val="left" w:pos="441"/>
        </w:tabs>
        <w:bidi w:val="0"/>
        <w:jc w:val="left"/>
        <w:rPr>
          <w:rFonts w:hint="eastAsia"/>
          <w:lang w:val="en-US" w:eastAsia="zh-CN"/>
        </w:rPr>
        <w:sectPr>
          <w:pgSz w:w="11906" w:h="16838"/>
          <w:pgMar w:top="1440" w:right="1080" w:bottom="1440" w:left="1080" w:header="708" w:footer="708" w:gutter="0"/>
          <w:pgNumType w:fmt="numberInDash"/>
          <w:cols w:space="708" w:num="1"/>
          <w:docGrid w:linePitch="360" w:charSpace="0"/>
        </w:sectPr>
      </w:pPr>
      <w:r>
        <w:rPr>
          <w:rFonts w:hint="eastAsia" w:ascii="方正仿宋简体" w:hAnsi="方正仿宋简体" w:eastAsia="方正仿宋简体" w:cs="方正仿宋简体"/>
          <w:b w:val="0"/>
          <w:bCs w:val="0"/>
          <w:kern w:val="0"/>
          <w:sz w:val="28"/>
          <w:szCs w:val="28"/>
          <w:lang w:val="en-US" w:eastAsia="zh-CN" w:bidi="ar"/>
        </w:rPr>
        <w:drawing>
          <wp:inline distT="0" distB="0" distL="114300" distR="114300">
            <wp:extent cx="6108065" cy="3784600"/>
            <wp:effectExtent l="0" t="0" r="6985" b="6350"/>
            <wp:docPr id="9" name="图片 9" descr="65315f73503b697e2a5bfde40819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315f73503b697e2a5bfde40819fa6"/>
                    <pic:cNvPicPr>
                      <a:picLocks noChangeAspect="1"/>
                    </pic:cNvPicPr>
                  </pic:nvPicPr>
                  <pic:blipFill>
                    <a:blip r:embed="rId11"/>
                    <a:stretch>
                      <a:fillRect/>
                    </a:stretch>
                  </pic:blipFill>
                  <pic:spPr>
                    <a:xfrm>
                      <a:off x="0" y="0"/>
                      <a:ext cx="6108065" cy="3784600"/>
                    </a:xfrm>
                    <a:prstGeom prst="rect">
                      <a:avLst/>
                    </a:prstGeom>
                  </pic:spPr>
                </pic:pic>
              </a:graphicData>
            </a:graphic>
          </wp:inline>
        </w:drawing>
      </w:r>
    </w:p>
    <w:p>
      <w:pPr>
        <w:widowControl/>
        <w:shd w:val="clear" w:color="auto" w:fill="FFFFFF"/>
        <w:adjustRightInd w:val="0"/>
        <w:snapToGrid w:val="0"/>
        <w:spacing w:before="156" w:beforeLines="50"/>
        <w:jc w:val="left"/>
        <w:textAlignment w:val="top"/>
      </w:pPr>
      <w:r>
        <w:drawing>
          <wp:inline distT="0" distB="0" distL="114300" distR="114300">
            <wp:extent cx="8862695" cy="5659120"/>
            <wp:effectExtent l="0" t="0" r="1460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8862695" cy="5659120"/>
                    </a:xfrm>
                    <a:prstGeom prst="rect">
                      <a:avLst/>
                    </a:prstGeom>
                    <a:noFill/>
                    <a:ln>
                      <a:noFill/>
                    </a:ln>
                  </pic:spPr>
                </pic:pic>
              </a:graphicData>
            </a:graphic>
          </wp:inline>
        </w:drawing>
      </w:r>
    </w:p>
    <w:p>
      <w:pPr>
        <w:pStyle w:val="2"/>
      </w:pPr>
      <w:r>
        <w:drawing>
          <wp:inline distT="0" distB="0" distL="114300" distR="114300">
            <wp:extent cx="8856345" cy="5005705"/>
            <wp:effectExtent l="0" t="0" r="19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8856345" cy="5005705"/>
                    </a:xfrm>
                    <a:prstGeom prst="rect">
                      <a:avLst/>
                    </a:prstGeom>
                    <a:noFill/>
                    <a:ln>
                      <a:noFill/>
                    </a:ln>
                  </pic:spPr>
                </pic:pic>
              </a:graphicData>
            </a:graphic>
          </wp:inline>
        </w:drawing>
      </w:r>
    </w:p>
    <w:p>
      <w:pPr>
        <w:pStyle w:val="2"/>
      </w:pP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楚雄州牟定县共和特困人员供养服务中心(敬老院)建设项目用地</w:t>
      </w:r>
      <w:bookmarkStart w:id="0" w:name="_Hlk39915025"/>
      <w:r>
        <w:rPr>
          <w:rFonts w:hint="eastAsia" w:ascii="方正小标宋_GBK" w:hAnsi="仿宋" w:eastAsia="方正小标宋_GBK" w:cs="Times New Roman"/>
          <w:kern w:val="0"/>
          <w:sz w:val="32"/>
          <w:szCs w:val="32"/>
        </w:rPr>
        <w:t>拟征收土地地上附着物调查确认表</w:t>
      </w:r>
      <w:bookmarkEnd w:id="0"/>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20"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平屯社区居民委员会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锦石坪第一村民小组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95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758"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村民委会（签章）：                                       村民小组（签章）：                             调查时间：      年      月  </w:t>
      </w:r>
      <w:r>
        <w:rPr>
          <w:rFonts w:hint="eastAsia" w:ascii="方正仿宋_GBK" w:hAnsi="仿宋" w:eastAsia="方正仿宋_GBK" w:cs="Times New Roman"/>
          <w:kern w:val="0"/>
          <w:szCs w:val="21"/>
          <w:lang w:val="en-US" w:eastAsia="zh-CN"/>
        </w:rPr>
        <w:t xml:space="preserve">  日</w:t>
      </w:r>
      <w:r>
        <w:rPr>
          <w:rFonts w:hint="eastAsia" w:ascii="方正仿宋_GBK" w:hAnsi="仿宋" w:eastAsia="方正仿宋_GBK" w:cs="Times New Roman"/>
          <w:kern w:val="0"/>
          <w:szCs w:val="21"/>
        </w:rPr>
        <w:t xml:space="preserve">  </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-2</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楚雄州牟定县共和特困人员供养服务中心(敬老院)建设项目用地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961"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平屯社区居民委员会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锦石坪第</w:t>
            </w:r>
            <w:r>
              <w:rPr>
                <w:rFonts w:hint="eastAsia" w:ascii="方正仿宋简体" w:hAnsi="方正仿宋简体" w:eastAsia="方正仿宋简体" w:cs="方正仿宋简体"/>
                <w:color w:val="000000"/>
                <w:kern w:val="0"/>
                <w:szCs w:val="21"/>
                <w:lang w:val="en-US" w:eastAsia="zh-CN"/>
              </w:rPr>
              <w:t>二</w:t>
            </w:r>
            <w:r>
              <w:rPr>
                <w:rFonts w:hint="eastAsia" w:ascii="方正仿宋简体" w:hAnsi="方正仿宋简体" w:eastAsia="方正仿宋简体" w:cs="方正仿宋简体"/>
                <w:color w:val="000000"/>
                <w:kern w:val="0"/>
                <w:szCs w:val="21"/>
              </w:rPr>
              <w:t>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8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lang w:eastAsia="zh-CN"/>
        </w:rPr>
      </w:pPr>
      <w:r>
        <w:rPr>
          <w:rFonts w:hint="eastAsia" w:ascii="方正仿宋_GBK" w:hAnsi="仿宋" w:eastAsia="方正仿宋_GBK" w:cs="Times New Roman"/>
          <w:kern w:val="0"/>
          <w:szCs w:val="21"/>
        </w:rPr>
        <w:t xml:space="preserve">村民委会（签章）：                                       村民小组（签章）：                             调查时间：      年      月  </w:t>
      </w:r>
      <w:r>
        <w:rPr>
          <w:rFonts w:hint="eastAsia" w:ascii="方正仿宋_GBK" w:hAnsi="仿宋" w:eastAsia="方正仿宋_GBK" w:cs="Times New Roman"/>
          <w:kern w:val="0"/>
          <w:szCs w:val="21"/>
          <w:lang w:val="en-US" w:eastAsia="zh-CN"/>
        </w:rPr>
        <w:t xml:space="preserve">  日</w:t>
      </w:r>
      <w:r>
        <w:rPr>
          <w:rFonts w:hint="eastAsia" w:ascii="方正仿宋_GBK" w:hAnsi="仿宋" w:eastAsia="方正仿宋_GBK" w:cs="Times New Roman"/>
          <w:kern w:val="0"/>
          <w:szCs w:val="21"/>
        </w:rPr>
        <w:t xml:space="preserve">  </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-3</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楚雄州牟定县共和特困人员供养服务中心(敬老院)建设项目用地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903"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平屯社区居民委员会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锦石坪第</w:t>
            </w:r>
            <w:r>
              <w:rPr>
                <w:rFonts w:hint="eastAsia" w:ascii="方正仿宋简体" w:hAnsi="方正仿宋简体" w:eastAsia="方正仿宋简体" w:cs="方正仿宋简体"/>
                <w:color w:val="000000"/>
                <w:kern w:val="0"/>
                <w:szCs w:val="21"/>
                <w:lang w:val="en-US" w:eastAsia="zh-CN"/>
              </w:rPr>
              <w:t>三</w:t>
            </w:r>
            <w:r>
              <w:rPr>
                <w:rFonts w:hint="eastAsia" w:ascii="方正仿宋简体" w:hAnsi="方正仿宋简体" w:eastAsia="方正仿宋简体" w:cs="方正仿宋简体"/>
                <w:color w:val="000000"/>
                <w:kern w:val="0"/>
                <w:szCs w:val="21"/>
              </w:rPr>
              <w:t>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5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lang w:eastAsia="zh-CN"/>
        </w:rPr>
      </w:pPr>
      <w:r>
        <w:rPr>
          <w:rFonts w:hint="eastAsia" w:ascii="方正仿宋_GBK" w:hAnsi="仿宋" w:eastAsia="方正仿宋_GBK" w:cs="Times New Roman"/>
          <w:kern w:val="0"/>
          <w:szCs w:val="21"/>
        </w:rPr>
        <w:t xml:space="preserve">村民委会（签章）：                                       村民小组（签章）：                             调查时间：      年      月  </w:t>
      </w:r>
      <w:r>
        <w:rPr>
          <w:rFonts w:hint="eastAsia" w:ascii="方正仿宋_GBK" w:hAnsi="仿宋" w:eastAsia="方正仿宋_GBK" w:cs="Times New Roman"/>
          <w:kern w:val="0"/>
          <w:szCs w:val="21"/>
          <w:lang w:val="en-US" w:eastAsia="zh-CN"/>
        </w:rPr>
        <w:t xml:space="preserve">  日</w:t>
      </w:r>
      <w:r>
        <w:rPr>
          <w:rFonts w:hint="eastAsia" w:ascii="方正仿宋_GBK" w:hAnsi="仿宋" w:eastAsia="方正仿宋_GBK" w:cs="Times New Roman"/>
          <w:kern w:val="0"/>
          <w:szCs w:val="21"/>
        </w:rPr>
        <w:t xml:space="preserve">  </w:t>
      </w: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-4</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楚雄州牟定县共和特困人员供养服务中心(敬老院)建设项目用地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8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平屯社区居民委员会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锦石坪第</w:t>
            </w:r>
            <w:r>
              <w:rPr>
                <w:rFonts w:hint="eastAsia" w:ascii="方正仿宋简体" w:hAnsi="方正仿宋简体" w:eastAsia="方正仿宋简体" w:cs="方正仿宋简体"/>
                <w:color w:val="000000"/>
                <w:kern w:val="0"/>
                <w:szCs w:val="21"/>
                <w:lang w:val="en-US" w:eastAsia="zh-CN"/>
              </w:rPr>
              <w:t>四</w:t>
            </w:r>
            <w:r>
              <w:rPr>
                <w:rFonts w:hint="eastAsia" w:ascii="方正仿宋简体" w:hAnsi="方正仿宋简体" w:eastAsia="方正仿宋简体" w:cs="方正仿宋简体"/>
                <w:color w:val="000000"/>
                <w:kern w:val="0"/>
                <w:szCs w:val="21"/>
              </w:rPr>
              <w:t>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88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lang w:val="en-US" w:eastAsia="zh-CN"/>
        </w:rPr>
      </w:pPr>
      <w:r>
        <w:rPr>
          <w:rFonts w:hint="eastAsia" w:ascii="方正仿宋_GBK" w:hAnsi="仿宋" w:eastAsia="方正仿宋_GBK" w:cs="Times New Roman"/>
          <w:kern w:val="0"/>
          <w:szCs w:val="21"/>
        </w:rPr>
        <w:t xml:space="preserve">村民委会（签章）：                                       村民小组（签章）：                             调查时间：      年      月  </w:t>
      </w:r>
      <w:r>
        <w:rPr>
          <w:rFonts w:hint="eastAsia" w:ascii="方正仿宋_GBK" w:hAnsi="仿宋" w:eastAsia="方正仿宋_GBK" w:cs="Times New Roman"/>
          <w:kern w:val="0"/>
          <w:szCs w:val="21"/>
          <w:lang w:val="en-US" w:eastAsia="zh-CN"/>
        </w:rPr>
        <w:t xml:space="preserve">  日</w:t>
      </w:r>
      <w:r>
        <w:rPr>
          <w:rFonts w:hint="eastAsia" w:ascii="方正仿宋_GBK" w:hAnsi="仿宋" w:eastAsia="方正仿宋_GBK" w:cs="Times New Roman"/>
          <w:kern w:val="0"/>
          <w:szCs w:val="21"/>
        </w:rPr>
        <w:t xml:space="preserve">  </w:t>
      </w:r>
    </w:p>
    <w:sectPr>
      <w:pgSz w:w="16838" w:h="11906" w:orient="landscape"/>
      <w:pgMar w:top="1080" w:right="1440" w:bottom="1080" w:left="1440" w:header="708" w:footer="708" w:gutter="0"/>
      <w:pgNumType w:fmt="numberInDash"/>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1"/>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1"/>
      </w:rPr>
    </w:pPr>
    <w:r>
      <w:fldChar w:fldCharType="begin"/>
    </w:r>
    <w:r>
      <w:rPr>
        <w:rStyle w:val="11"/>
      </w:rPr>
      <w:instrText xml:space="preserve">PAGE  </w:instrText>
    </w:r>
    <w:r>
      <w:fldChar w:fldCharType="separate"/>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1"/>
      </w:rPr>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- 3 -</w:t>
                </w:r>
                <w:r>
                  <w:rPr>
                    <w:rFonts w:hint="eastAsia" w:asciiTheme="majorEastAsia" w:hAnsiTheme="majorEastAsia" w:eastAsiaTheme="majorEastAsia" w:cstheme="majorEastAsia"/>
                    <w:sz w:val="28"/>
                    <w:szCs w:val="28"/>
                    <w:lang w:eastAsia="zh-CN"/>
                  </w:rPr>
                  <w:fldChar w:fldCharType="end"/>
                </w:r>
              </w:p>
            </w:txbxContent>
          </v:textbox>
        </v:shape>
      </w:pic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9DA553"/>
    <w:multiLevelType w:val="singleLevel"/>
    <w:tmpl w:val="B19DA55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323B43"/>
    <w:rsid w:val="003D37D8"/>
    <w:rsid w:val="00426133"/>
    <w:rsid w:val="004358AB"/>
    <w:rsid w:val="005649BF"/>
    <w:rsid w:val="008B7726"/>
    <w:rsid w:val="00D31D50"/>
    <w:rsid w:val="03386790"/>
    <w:rsid w:val="064B0B99"/>
    <w:rsid w:val="07D00CF3"/>
    <w:rsid w:val="0B7C4222"/>
    <w:rsid w:val="0CBB46D3"/>
    <w:rsid w:val="0DF97C84"/>
    <w:rsid w:val="0E94285C"/>
    <w:rsid w:val="0F43097C"/>
    <w:rsid w:val="0F6D4CD8"/>
    <w:rsid w:val="116E36ED"/>
    <w:rsid w:val="13B1108F"/>
    <w:rsid w:val="13D16DD7"/>
    <w:rsid w:val="15B47982"/>
    <w:rsid w:val="17EC5AC0"/>
    <w:rsid w:val="18EA3CCE"/>
    <w:rsid w:val="198B4734"/>
    <w:rsid w:val="1AA038F7"/>
    <w:rsid w:val="1D3C0568"/>
    <w:rsid w:val="1E064AB6"/>
    <w:rsid w:val="1E7A781B"/>
    <w:rsid w:val="21D42FAD"/>
    <w:rsid w:val="26110984"/>
    <w:rsid w:val="297A0344"/>
    <w:rsid w:val="2CA0735B"/>
    <w:rsid w:val="304A1282"/>
    <w:rsid w:val="31D373F7"/>
    <w:rsid w:val="36A16F89"/>
    <w:rsid w:val="36CB0267"/>
    <w:rsid w:val="39F872CF"/>
    <w:rsid w:val="3A821F7D"/>
    <w:rsid w:val="3AE10112"/>
    <w:rsid w:val="3E603AC0"/>
    <w:rsid w:val="3EFB4238"/>
    <w:rsid w:val="3F31088F"/>
    <w:rsid w:val="41CD6D7D"/>
    <w:rsid w:val="42563C3B"/>
    <w:rsid w:val="43F644DF"/>
    <w:rsid w:val="44506F91"/>
    <w:rsid w:val="454B743F"/>
    <w:rsid w:val="47582DA4"/>
    <w:rsid w:val="49790FF4"/>
    <w:rsid w:val="4D621C57"/>
    <w:rsid w:val="53894E59"/>
    <w:rsid w:val="56921257"/>
    <w:rsid w:val="56AE2615"/>
    <w:rsid w:val="57B91C4F"/>
    <w:rsid w:val="57D21CEA"/>
    <w:rsid w:val="5C040946"/>
    <w:rsid w:val="5EB64C8F"/>
    <w:rsid w:val="612D4906"/>
    <w:rsid w:val="620E64C9"/>
    <w:rsid w:val="62970D40"/>
    <w:rsid w:val="66091909"/>
    <w:rsid w:val="6CBD07B2"/>
    <w:rsid w:val="6F975398"/>
    <w:rsid w:val="708B4F33"/>
    <w:rsid w:val="70926AE7"/>
    <w:rsid w:val="71F21F71"/>
    <w:rsid w:val="73C65154"/>
    <w:rsid w:val="76821787"/>
    <w:rsid w:val="7A61170C"/>
    <w:rsid w:val="7D93342B"/>
    <w:rsid w:val="7DFF7F39"/>
    <w:rsid w:val="7FC95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4">
    <w:name w:val="footer"/>
    <w:basedOn w:val="1"/>
    <w:semiHidden/>
    <w:unhideWhenUsed/>
    <w:uiPriority w:val="99"/>
    <w:pPr>
      <w:tabs>
        <w:tab w:val="center" w:pos="4153"/>
        <w:tab w:val="right" w:pos="8306"/>
      </w:tabs>
      <w:snapToGrid w:val="0"/>
      <w:jc w:val="left"/>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列出段落1"/>
    <w:basedOn w:val="1"/>
    <w:qFormat/>
    <w:uiPriority w:val="34"/>
    <w:pPr>
      <w:ind w:firstLine="420" w:firstLineChars="200"/>
    </w:pPr>
  </w:style>
  <w:style w:type="paragraph" w:customStyle="1"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0">
    <w:name w:val="footer"/>
    <w:basedOn w:val="1"/>
    <w:qFormat/>
    <w:uiPriority w:val="0"/>
    <w:pPr>
      <w:tabs>
        <w:tab w:val="center" w:pos="4153"/>
        <w:tab w:val="right" w:pos="8306"/>
      </w:tabs>
      <w:snapToGrid w:val="0"/>
      <w:jc w:val="left"/>
    </w:pPr>
    <w:rPr>
      <w:sz w:val="18"/>
    </w:rPr>
  </w:style>
  <w:style w:type="character" w:customStyle="1" w:styleId="11">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Administrator.SC-201711201731</dc:creator>
  <cp:lastModifiedBy>Administrator</cp:lastModifiedBy>
  <dcterms:modified xsi:type="dcterms:W3CDTF">2023-07-15T03:05:05Z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